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numPr>
          <w:ilvl w:val="0"/>
          <w:numId w:val="0"/>
        </w:numPr>
        <w:jc w:val="center"/>
      </w:pPr>
      <w:bookmarkStart w:id="0" w:name="_GoBack"/>
      <w:bookmarkEnd w:id="0"/>
      <w:r>
        <w:rPr>
          <w:rFonts w:hint="eastAsia" w:ascii="方正小标宋简体" w:hAnsi="方正小标宋简体" w:eastAsia="方正小标宋简体" w:cs="方正小标宋简体"/>
          <w:sz w:val="44"/>
          <w:szCs w:val="44"/>
          <w:lang w:val="en-US" w:eastAsia="zh-CN"/>
        </w:rPr>
        <w:t>景谷傣族彝族自治县人民医院医疗设备计量检测服务项目入围结果公告</w:t>
      </w:r>
    </w:p>
    <w:p>
      <w:pPr>
        <w:numPr>
          <w:ilvl w:val="0"/>
          <w:numId w:val="0"/>
        </w:numPr>
        <w:jc w:val="both"/>
        <w:rPr>
          <w:rFonts w:hint="eastAsia" w:ascii="仿宋_GB2312" w:hAnsi="仿宋_GB2312" w:eastAsia="仿宋_GB2312" w:cs="仿宋_GB2312"/>
          <w:sz w:val="32"/>
          <w:szCs w:val="32"/>
          <w:lang w:val="en-US" w:eastAsia="zh-CN"/>
        </w:rPr>
      </w:pPr>
      <w:r>
        <w:rPr>
          <w:rFonts w:hint="eastAsia" w:ascii="宋体" w:hAnsi="宋体"/>
          <w:b/>
          <w:bCs/>
          <w:sz w:val="32"/>
          <w:szCs w:val="32"/>
          <w:lang w:val="en-US" w:eastAsia="zh-CN"/>
        </w:rPr>
        <w:t>一、</w:t>
      </w:r>
      <w:r>
        <w:rPr>
          <w:rFonts w:hint="eastAsia" w:ascii="宋体" w:hAnsi="宋体"/>
          <w:b/>
          <w:bCs/>
          <w:sz w:val="32"/>
          <w:szCs w:val="32"/>
        </w:rPr>
        <w:t>项目名称</w:t>
      </w:r>
      <w:r>
        <w:rPr>
          <w:rFonts w:hint="eastAsia" w:ascii="宋体" w:hAnsi="宋体"/>
          <w:b/>
          <w:bCs/>
          <w:sz w:val="32"/>
          <w:szCs w:val="32"/>
          <w:lang w:eastAsia="zh-CN"/>
        </w:rPr>
        <w:t>：</w:t>
      </w:r>
      <w:r>
        <w:rPr>
          <w:rFonts w:hint="eastAsia" w:ascii="仿宋_GB2312" w:hAnsi="仿宋_GB2312" w:eastAsia="仿宋_GB2312" w:cs="仿宋_GB2312"/>
          <w:sz w:val="32"/>
          <w:szCs w:val="32"/>
          <w:lang w:val="en-US" w:eastAsia="zh-CN"/>
        </w:rPr>
        <w:t>景谷傣族彝族自治县人民医院医疗设备计量检测服务项目</w:t>
      </w:r>
    </w:p>
    <w:p>
      <w:pPr>
        <w:pStyle w:val="19"/>
        <w:bidi w:val="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入围</w:t>
      </w:r>
      <w:r>
        <w:rPr>
          <w:rFonts w:hint="eastAsia" w:ascii="仿宋_GB2312" w:hAnsi="仿宋_GB2312" w:eastAsia="仿宋_GB2312" w:cs="仿宋_GB2312"/>
          <w:b/>
          <w:bCs/>
          <w:sz w:val="32"/>
          <w:szCs w:val="32"/>
        </w:rPr>
        <w:t>）信息</w:t>
      </w:r>
    </w:p>
    <w:p>
      <w:pPr>
        <w:numPr>
          <w:ilvl w:val="0"/>
          <w:numId w:val="0"/>
        </w:numPr>
        <w:tabs>
          <w:tab w:val="left" w:pos="0"/>
        </w:tabs>
        <w:spacing w:line="360" w:lineRule="auto"/>
        <w:rPr>
          <w:rFonts w:hint="eastAsia" w:ascii="宋体" w:hAnsi="宋体"/>
          <w:sz w:val="32"/>
          <w:szCs w:val="32"/>
        </w:rPr>
      </w:pPr>
      <w:r>
        <w:rPr>
          <w:rFonts w:hint="eastAsia" w:ascii="宋体" w:hAnsi="宋体"/>
          <w:b/>
          <w:bCs/>
          <w:sz w:val="28"/>
          <w:szCs w:val="28"/>
          <w:lang w:val="en-US" w:eastAsia="zh-CN"/>
        </w:rPr>
        <w:t xml:space="preserve"> </w:t>
      </w:r>
      <w:r>
        <w:rPr>
          <w:rFonts w:hint="eastAsia" w:ascii="宋体" w:hAnsi="宋体"/>
          <w:sz w:val="32"/>
          <w:szCs w:val="32"/>
        </w:rPr>
        <w:t>根据</w:t>
      </w:r>
      <w:r>
        <w:rPr>
          <w:rFonts w:hint="eastAsia" w:ascii="宋体" w:hAnsi="宋体"/>
          <w:sz w:val="32"/>
          <w:szCs w:val="32"/>
          <w:lang w:val="en-US" w:eastAsia="zh-CN"/>
        </w:rPr>
        <w:t>评审小组</w:t>
      </w:r>
      <w:r>
        <w:rPr>
          <w:rFonts w:hint="eastAsia" w:ascii="宋体" w:hAnsi="宋体"/>
          <w:sz w:val="32"/>
          <w:szCs w:val="32"/>
        </w:rPr>
        <w:t>对</w:t>
      </w:r>
      <w:r>
        <w:rPr>
          <w:rFonts w:hint="eastAsia" w:ascii="宋体" w:hAnsi="宋体"/>
          <w:sz w:val="32"/>
          <w:szCs w:val="32"/>
          <w:lang w:val="en-US" w:eastAsia="zh-CN"/>
        </w:rPr>
        <w:t>资质、价格</w:t>
      </w:r>
      <w:r>
        <w:rPr>
          <w:rFonts w:hint="eastAsia" w:ascii="宋体" w:hAnsi="宋体"/>
          <w:sz w:val="32"/>
          <w:szCs w:val="32"/>
        </w:rPr>
        <w:t>评审结果决定</w:t>
      </w:r>
      <w:r>
        <w:rPr>
          <w:rFonts w:hint="eastAsia" w:ascii="宋体" w:hAnsi="宋体"/>
          <w:sz w:val="32"/>
          <w:szCs w:val="32"/>
          <w:lang w:val="en-US" w:eastAsia="zh-CN"/>
        </w:rPr>
        <w:t>入围</w:t>
      </w:r>
      <w:r>
        <w:rPr>
          <w:rFonts w:hint="eastAsia" w:ascii="宋体" w:hAnsi="宋体"/>
          <w:sz w:val="32"/>
          <w:szCs w:val="32"/>
        </w:rPr>
        <w:t>情况如下：</w:t>
      </w:r>
    </w:p>
    <w:tbl>
      <w:tblPr>
        <w:tblStyle w:val="11"/>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5"/>
        <w:gridCol w:w="5989"/>
        <w:gridCol w:w="1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955" w:type="dxa"/>
            <w:noWrap w:val="0"/>
            <w:vAlign w:val="center"/>
          </w:tcPr>
          <w:p>
            <w:pPr>
              <w:widowControl/>
              <w:spacing w:line="360" w:lineRule="auto"/>
              <w:jc w:val="center"/>
              <w:rPr>
                <w:rFonts w:hint="eastAsia" w:ascii="宋体" w:hAnsi="宋体" w:eastAsia="宋体" w:cs="宋体"/>
                <w:b/>
                <w:bCs/>
                <w:color w:val="000000"/>
                <w:kern w:val="0"/>
                <w:sz w:val="24"/>
                <w:lang w:val="en-US" w:eastAsia="zh-CN"/>
              </w:rPr>
            </w:pPr>
            <w:r>
              <w:rPr>
                <w:rFonts w:hint="eastAsia" w:ascii="宋体" w:hAnsi="宋体" w:cs="宋体"/>
                <w:b/>
                <w:bCs/>
                <w:color w:val="000000"/>
                <w:kern w:val="0"/>
                <w:sz w:val="24"/>
                <w:lang w:val="en-US" w:eastAsia="zh-CN"/>
              </w:rPr>
              <w:t>序号</w:t>
            </w:r>
          </w:p>
        </w:tc>
        <w:tc>
          <w:tcPr>
            <w:tcW w:w="5989" w:type="dxa"/>
            <w:noWrap w:val="0"/>
            <w:vAlign w:val="center"/>
          </w:tcPr>
          <w:p>
            <w:pPr>
              <w:widowControl/>
              <w:spacing w:line="360" w:lineRule="auto"/>
              <w:jc w:val="center"/>
              <w:rPr>
                <w:rFonts w:hint="eastAsia" w:ascii="宋体" w:hAnsi="宋体" w:eastAsia="宋体" w:cs="宋体"/>
                <w:b/>
                <w:bCs/>
                <w:color w:val="000000"/>
                <w:kern w:val="0"/>
                <w:sz w:val="24"/>
                <w:lang w:eastAsia="zh-CN"/>
              </w:rPr>
            </w:pPr>
            <w:r>
              <w:rPr>
                <w:rFonts w:hint="eastAsia" w:ascii="宋体" w:hAnsi="宋体" w:cs="宋体"/>
                <w:b/>
                <w:bCs/>
                <w:color w:val="000000"/>
                <w:kern w:val="0"/>
                <w:sz w:val="24"/>
                <w:lang w:val="en-US" w:eastAsia="zh-CN"/>
              </w:rPr>
              <w:t>供应商</w:t>
            </w:r>
          </w:p>
        </w:tc>
        <w:tc>
          <w:tcPr>
            <w:tcW w:w="1576" w:type="dxa"/>
            <w:noWrap w:val="0"/>
            <w:vAlign w:val="center"/>
          </w:tcPr>
          <w:p>
            <w:pPr>
              <w:widowControl/>
              <w:spacing w:line="360" w:lineRule="auto"/>
              <w:jc w:val="center"/>
              <w:rPr>
                <w:rFonts w:hint="eastAsia" w:ascii="宋体" w:hAnsi="宋体" w:cs="宋体"/>
                <w:b/>
                <w:bCs/>
                <w:color w:val="000000"/>
                <w:kern w:val="0"/>
                <w:sz w:val="24"/>
              </w:rPr>
            </w:pPr>
            <w:r>
              <w:rPr>
                <w:rFonts w:hint="eastAsia" w:ascii="宋体" w:hAnsi="宋体" w:cs="宋体"/>
                <w:b/>
                <w:bCs/>
                <w:color w:val="000000"/>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955" w:type="dxa"/>
            <w:noWrap w:val="0"/>
            <w:vAlign w:val="center"/>
          </w:tcPr>
          <w:p>
            <w:pPr>
              <w:widowControl/>
              <w:spacing w:line="240" w:lineRule="auto"/>
              <w:jc w:val="center"/>
              <w:rPr>
                <w:rFonts w:hint="default" w:ascii="宋体" w:hAnsi="宋体" w:eastAsia="宋体" w:cs="宋体"/>
                <w:color w:val="000000"/>
                <w:kern w:val="0"/>
                <w:sz w:val="24"/>
                <w:szCs w:val="24"/>
                <w:lang w:val="en-US" w:eastAsia="zh-CN" w:bidi="ar-SA"/>
              </w:rPr>
            </w:pPr>
            <w:r>
              <w:rPr>
                <w:rFonts w:hint="eastAsia" w:ascii="宋体" w:hAnsi="宋体" w:cs="宋体"/>
                <w:color w:val="000000"/>
                <w:kern w:val="0"/>
                <w:sz w:val="24"/>
                <w:szCs w:val="24"/>
                <w:lang w:val="en-US" w:eastAsia="zh-CN" w:bidi="ar-SA"/>
              </w:rPr>
              <w:t>1</w:t>
            </w:r>
          </w:p>
        </w:tc>
        <w:tc>
          <w:tcPr>
            <w:tcW w:w="5989" w:type="dxa"/>
            <w:noWrap w:val="0"/>
            <w:vAlign w:val="center"/>
          </w:tcPr>
          <w:p>
            <w:pPr>
              <w:widowControl/>
              <w:spacing w:line="240" w:lineRule="auto"/>
              <w:jc w:val="center"/>
              <w:rPr>
                <w:rFonts w:hint="default" w:ascii="宋体" w:hAnsi="宋体" w:eastAsia="宋体" w:cs="宋体"/>
                <w:b w:val="0"/>
                <w:bCs w:val="0"/>
                <w:color w:val="000000"/>
                <w:kern w:val="0"/>
                <w:sz w:val="28"/>
                <w:szCs w:val="28"/>
                <w:lang w:val="en-US" w:eastAsia="zh-CN"/>
              </w:rPr>
            </w:pPr>
            <w:r>
              <w:rPr>
                <w:rFonts w:hint="default" w:ascii="宋体" w:hAnsi="宋体" w:eastAsia="宋体" w:cs="宋体"/>
                <w:color w:val="000000"/>
                <w:kern w:val="0"/>
                <w:sz w:val="24"/>
                <w:szCs w:val="24"/>
                <w:lang w:val="en-US" w:eastAsia="zh-CN" w:bidi="ar-SA"/>
              </w:rPr>
              <w:t>云南省计量测试技术研究院</w:t>
            </w:r>
          </w:p>
        </w:tc>
        <w:tc>
          <w:tcPr>
            <w:tcW w:w="1576" w:type="dxa"/>
            <w:noWrap w:val="0"/>
            <w:vAlign w:val="center"/>
          </w:tcPr>
          <w:p>
            <w:pPr>
              <w:spacing w:line="240" w:lineRule="auto"/>
              <w:jc w:val="center"/>
              <w:rPr>
                <w:rFonts w:hint="eastAsia" w:ascii="宋体" w:hAnsi="宋体" w:eastAsia="宋体" w:cs="宋体"/>
                <w:b w:val="0"/>
                <w:bCs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955" w:type="dxa"/>
            <w:noWrap w:val="0"/>
            <w:vAlign w:val="center"/>
          </w:tcPr>
          <w:p>
            <w:pPr>
              <w:widowControl/>
              <w:spacing w:line="240" w:lineRule="auto"/>
              <w:jc w:val="center"/>
              <w:rPr>
                <w:rFonts w:hint="default"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2</w:t>
            </w:r>
          </w:p>
        </w:tc>
        <w:tc>
          <w:tcPr>
            <w:tcW w:w="5989" w:type="dxa"/>
            <w:noWrap w:val="0"/>
            <w:vAlign w:val="center"/>
          </w:tcPr>
          <w:p>
            <w:pPr>
              <w:widowControl/>
              <w:spacing w:line="240" w:lineRule="auto"/>
              <w:jc w:val="center"/>
              <w:rPr>
                <w:rFonts w:hint="eastAsia" w:ascii="宋体" w:hAnsi="宋体" w:eastAsia="宋体" w:cs="宋体"/>
                <w:b w:val="0"/>
                <w:bCs w:val="0"/>
                <w:color w:val="000000"/>
                <w:kern w:val="0"/>
                <w:sz w:val="28"/>
                <w:szCs w:val="28"/>
                <w:lang w:val="en-US" w:eastAsia="zh-CN"/>
              </w:rPr>
            </w:pPr>
            <w:r>
              <w:rPr>
                <w:rFonts w:hint="eastAsia" w:ascii="宋体" w:hAnsi="宋体" w:eastAsia="宋体" w:cs="宋体"/>
                <w:kern w:val="2"/>
                <w:sz w:val="24"/>
                <w:szCs w:val="24"/>
                <w:lang w:val="en-US" w:eastAsia="zh-CN" w:bidi="ar-SA"/>
              </w:rPr>
              <w:t>普洱市质量技术监督综合检测中心</w:t>
            </w:r>
          </w:p>
        </w:tc>
        <w:tc>
          <w:tcPr>
            <w:tcW w:w="1576" w:type="dxa"/>
            <w:noWrap w:val="0"/>
            <w:vAlign w:val="center"/>
          </w:tcPr>
          <w:p>
            <w:pPr>
              <w:spacing w:line="240" w:lineRule="auto"/>
              <w:jc w:val="center"/>
              <w:rPr>
                <w:rFonts w:hint="eastAsia" w:ascii="宋体" w:hAnsi="宋体" w:eastAsia="宋体" w:cs="宋体"/>
                <w:b w:val="0"/>
                <w:bCs w:val="0"/>
                <w:color w:val="000000"/>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955" w:type="dxa"/>
            <w:noWrap w:val="0"/>
            <w:vAlign w:val="center"/>
          </w:tcPr>
          <w:p>
            <w:pPr>
              <w:widowControl/>
              <w:spacing w:line="240" w:lineRule="auto"/>
              <w:jc w:val="center"/>
              <w:rPr>
                <w:rFonts w:hint="default"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3</w:t>
            </w:r>
          </w:p>
        </w:tc>
        <w:tc>
          <w:tcPr>
            <w:tcW w:w="5989" w:type="dxa"/>
            <w:noWrap w:val="0"/>
            <w:vAlign w:val="center"/>
          </w:tcPr>
          <w:p>
            <w:pPr>
              <w:widowControl/>
              <w:spacing w:line="240" w:lineRule="auto"/>
              <w:jc w:val="center"/>
              <w:rPr>
                <w:rFonts w:hint="eastAsia" w:ascii="宋体" w:hAnsi="宋体" w:eastAsia="宋体" w:cs="宋体"/>
                <w:b w:val="0"/>
                <w:bCs w:val="0"/>
                <w:color w:val="000000"/>
                <w:kern w:val="0"/>
                <w:sz w:val="28"/>
                <w:szCs w:val="28"/>
                <w:lang w:val="en-US" w:eastAsia="zh-CN"/>
              </w:rPr>
            </w:pPr>
            <w:r>
              <w:rPr>
                <w:rFonts w:hint="eastAsia" w:ascii="宋体" w:hAnsi="宋体" w:eastAsia="宋体" w:cs="宋体"/>
                <w:kern w:val="2"/>
                <w:sz w:val="24"/>
                <w:szCs w:val="24"/>
                <w:lang w:val="en-US" w:eastAsia="zh-CN" w:bidi="ar-SA"/>
              </w:rPr>
              <w:t>云南方圆计量校准检测服务有限公司</w:t>
            </w:r>
          </w:p>
        </w:tc>
        <w:tc>
          <w:tcPr>
            <w:tcW w:w="1576" w:type="dxa"/>
            <w:noWrap w:val="0"/>
            <w:vAlign w:val="center"/>
          </w:tcPr>
          <w:p>
            <w:pPr>
              <w:spacing w:line="240" w:lineRule="auto"/>
              <w:jc w:val="center"/>
              <w:rPr>
                <w:rFonts w:hint="eastAsia" w:ascii="宋体" w:hAnsi="宋体" w:eastAsia="宋体" w:cs="宋体"/>
                <w:b w:val="0"/>
                <w:bCs w:val="0"/>
                <w:color w:val="000000"/>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955" w:type="dxa"/>
            <w:noWrap w:val="0"/>
            <w:vAlign w:val="center"/>
          </w:tcPr>
          <w:p>
            <w:pPr>
              <w:widowControl/>
              <w:spacing w:line="240" w:lineRule="auto"/>
              <w:jc w:val="center"/>
              <w:rPr>
                <w:rFonts w:hint="default"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4</w:t>
            </w:r>
          </w:p>
        </w:tc>
        <w:tc>
          <w:tcPr>
            <w:tcW w:w="5989" w:type="dxa"/>
            <w:noWrap w:val="0"/>
            <w:vAlign w:val="center"/>
          </w:tcPr>
          <w:p>
            <w:pPr>
              <w:widowControl/>
              <w:spacing w:line="240" w:lineRule="auto"/>
              <w:jc w:val="center"/>
              <w:rPr>
                <w:rFonts w:hint="eastAsia" w:ascii="宋体" w:hAnsi="宋体" w:eastAsia="宋体" w:cs="宋体"/>
                <w:b w:val="0"/>
                <w:bCs w:val="0"/>
                <w:color w:val="000000"/>
                <w:kern w:val="0"/>
                <w:sz w:val="28"/>
                <w:szCs w:val="28"/>
                <w:lang w:val="en-US" w:eastAsia="zh-CN"/>
              </w:rPr>
            </w:pPr>
            <w:r>
              <w:rPr>
                <w:rFonts w:hint="eastAsia" w:ascii="宋体" w:hAnsi="宋体" w:eastAsia="宋体" w:cs="宋体"/>
                <w:kern w:val="2"/>
                <w:sz w:val="24"/>
                <w:szCs w:val="24"/>
                <w:lang w:val="en-US" w:eastAsia="zh-CN" w:bidi="ar-SA"/>
              </w:rPr>
              <w:t>甘肃华</w:t>
            </w:r>
            <w:r>
              <w:rPr>
                <w:rFonts w:hint="eastAsia" w:ascii="宋体" w:hAnsi="宋体" w:cs="宋体"/>
                <w:kern w:val="2"/>
                <w:sz w:val="24"/>
                <w:szCs w:val="24"/>
                <w:lang w:val="en-US" w:eastAsia="zh-CN" w:bidi="ar-SA"/>
              </w:rPr>
              <w:t>衡</w:t>
            </w:r>
            <w:r>
              <w:rPr>
                <w:rFonts w:hint="eastAsia" w:ascii="宋体" w:hAnsi="宋体" w:eastAsia="宋体" w:cs="宋体"/>
                <w:kern w:val="2"/>
                <w:sz w:val="24"/>
                <w:szCs w:val="24"/>
                <w:lang w:val="en-US" w:eastAsia="zh-CN" w:bidi="ar-SA"/>
              </w:rPr>
              <w:t>技术检测有限公司</w:t>
            </w:r>
          </w:p>
        </w:tc>
        <w:tc>
          <w:tcPr>
            <w:tcW w:w="1576" w:type="dxa"/>
            <w:noWrap w:val="0"/>
            <w:vAlign w:val="center"/>
          </w:tcPr>
          <w:p>
            <w:pPr>
              <w:spacing w:line="240" w:lineRule="auto"/>
              <w:jc w:val="center"/>
              <w:rPr>
                <w:rFonts w:hint="eastAsia" w:ascii="宋体" w:hAnsi="宋体" w:eastAsia="宋体" w:cs="宋体"/>
                <w:b w:val="0"/>
                <w:bCs w:val="0"/>
                <w:color w:val="000000"/>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955" w:type="dxa"/>
            <w:noWrap w:val="0"/>
            <w:vAlign w:val="center"/>
          </w:tcPr>
          <w:p>
            <w:pPr>
              <w:widowControl/>
              <w:spacing w:line="240" w:lineRule="auto"/>
              <w:jc w:val="center"/>
              <w:rPr>
                <w:rFonts w:hint="default"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5</w:t>
            </w:r>
          </w:p>
        </w:tc>
        <w:tc>
          <w:tcPr>
            <w:tcW w:w="5989" w:type="dxa"/>
            <w:noWrap w:val="0"/>
            <w:vAlign w:val="center"/>
          </w:tcPr>
          <w:p>
            <w:pPr>
              <w:widowControl/>
              <w:spacing w:line="240" w:lineRule="auto"/>
              <w:jc w:val="center"/>
              <w:rPr>
                <w:rFonts w:hint="eastAsia" w:ascii="宋体" w:hAnsi="宋体" w:eastAsia="宋体" w:cs="宋体"/>
                <w:b w:val="0"/>
                <w:bCs w:val="0"/>
                <w:color w:val="000000"/>
                <w:kern w:val="0"/>
                <w:sz w:val="28"/>
                <w:szCs w:val="28"/>
                <w:lang w:val="en-US" w:eastAsia="zh-CN"/>
              </w:rPr>
            </w:pPr>
            <w:r>
              <w:rPr>
                <w:rFonts w:hint="eastAsia" w:ascii="宋体" w:hAnsi="宋体" w:eastAsia="宋体" w:cs="宋体"/>
                <w:kern w:val="2"/>
                <w:sz w:val="24"/>
                <w:szCs w:val="24"/>
                <w:lang w:val="en-US" w:eastAsia="zh-CN" w:bidi="ar-SA"/>
              </w:rPr>
              <w:t>中检西南计量有限公司</w:t>
            </w:r>
          </w:p>
        </w:tc>
        <w:tc>
          <w:tcPr>
            <w:tcW w:w="1576" w:type="dxa"/>
            <w:noWrap w:val="0"/>
            <w:vAlign w:val="center"/>
          </w:tcPr>
          <w:p>
            <w:pPr>
              <w:spacing w:line="240" w:lineRule="auto"/>
              <w:jc w:val="center"/>
              <w:rPr>
                <w:rFonts w:hint="eastAsia" w:ascii="宋体" w:hAnsi="宋体" w:eastAsia="宋体" w:cs="宋体"/>
                <w:b w:val="0"/>
                <w:bCs w:val="0"/>
                <w:color w:val="000000"/>
                <w:kern w:val="0"/>
                <w:sz w:val="28"/>
                <w:szCs w:val="28"/>
                <w:lang w:val="en-US" w:eastAsia="zh-CN"/>
              </w:rPr>
            </w:pPr>
          </w:p>
        </w:tc>
      </w:tr>
    </w:tbl>
    <w:p>
      <w:pPr>
        <w:jc w:val="left"/>
        <w:rPr>
          <w:rFonts w:hint="eastAsia" w:ascii="宋体" w:hAnsi="宋体"/>
          <w:sz w:val="28"/>
          <w:szCs w:val="28"/>
        </w:rPr>
      </w:pP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三</w:t>
      </w:r>
      <w:r>
        <w:rPr>
          <w:rFonts w:hint="eastAsia" w:ascii="仿宋_GB2312" w:hAnsi="仿宋_GB2312" w:eastAsia="仿宋_GB2312" w:cs="仿宋_GB2312"/>
          <w:b/>
          <w:bCs/>
          <w:sz w:val="32"/>
          <w:szCs w:val="32"/>
        </w:rPr>
        <w:t>、公告期限</w:t>
      </w:r>
    </w:p>
    <w:p>
      <w:pPr>
        <w:spacing w:line="360" w:lineRule="auto"/>
        <w:ind w:firstLine="560" w:firstLineChars="200"/>
        <w:rPr>
          <w:rFonts w:ascii="宋体" w:hAnsi="宋体" w:cs="宋体"/>
          <w:kern w:val="0"/>
          <w:sz w:val="28"/>
          <w:szCs w:val="28"/>
        </w:rPr>
      </w:pPr>
      <w:r>
        <w:rPr>
          <w:rFonts w:hint="eastAsia" w:ascii="宋体" w:hAnsi="宋体" w:cs="宋体"/>
          <w:kern w:val="0"/>
          <w:sz w:val="28"/>
          <w:szCs w:val="28"/>
        </w:rPr>
        <w:t>自本公告发布之日起</w:t>
      </w:r>
      <w:r>
        <w:rPr>
          <w:rFonts w:ascii="宋体" w:hAnsi="宋体" w:cs="宋体"/>
          <w:kern w:val="0"/>
          <w:sz w:val="28"/>
          <w:szCs w:val="28"/>
        </w:rPr>
        <w:t>1</w:t>
      </w:r>
      <w:r>
        <w:rPr>
          <w:rFonts w:hint="eastAsia" w:ascii="宋体" w:hAnsi="宋体" w:cs="宋体"/>
          <w:kern w:val="0"/>
          <w:sz w:val="28"/>
          <w:szCs w:val="28"/>
        </w:rPr>
        <w:t>个工作日。</w:t>
      </w:r>
    </w:p>
    <w:p>
      <w:pPr>
        <w:spacing w:line="360" w:lineRule="auto"/>
        <w:rPr>
          <w:rFonts w:hint="eastAsia" w:ascii="仿宋_GB2312" w:hAnsi="仿宋_GB2312" w:eastAsia="仿宋_GB2312" w:cs="仿宋_GB2312"/>
          <w:b/>
          <w:bCs/>
          <w:kern w:val="0"/>
          <w:sz w:val="32"/>
          <w:szCs w:val="32"/>
        </w:rPr>
      </w:pPr>
      <w:r>
        <w:rPr>
          <w:rFonts w:hint="eastAsia" w:ascii="仿宋_GB2312" w:hAnsi="仿宋_GB2312" w:eastAsia="仿宋_GB2312" w:cs="仿宋_GB2312"/>
          <w:b w:val="0"/>
          <w:bCs w:val="0"/>
          <w:kern w:val="0"/>
          <w:sz w:val="32"/>
          <w:szCs w:val="32"/>
          <w:lang w:val="en-US" w:eastAsia="zh-CN"/>
        </w:rPr>
        <w:t>四</w:t>
      </w:r>
      <w:r>
        <w:rPr>
          <w:rFonts w:hint="eastAsia" w:ascii="仿宋_GB2312" w:hAnsi="仿宋_GB2312" w:eastAsia="仿宋_GB2312" w:cs="仿宋_GB2312"/>
          <w:b/>
          <w:bCs/>
          <w:kern w:val="0"/>
          <w:sz w:val="32"/>
          <w:szCs w:val="32"/>
        </w:rPr>
        <w:t>、凡对本次公告内容提出询问，请按以下方式联系。</w:t>
      </w:r>
    </w:p>
    <w:p>
      <w:pPr>
        <w:spacing w:line="360" w:lineRule="auto"/>
        <w:ind w:left="1129" w:leftChars="371" w:hanging="350" w:hangingChars="125"/>
        <w:jc w:val="left"/>
        <w:rPr>
          <w:rFonts w:ascii="宋体" w:hAnsi="宋体"/>
          <w:sz w:val="28"/>
          <w:szCs w:val="28"/>
        </w:rPr>
      </w:pPr>
      <w:r>
        <w:rPr>
          <w:rFonts w:hint="eastAsia" w:ascii="宋体" w:hAnsi="宋体"/>
          <w:sz w:val="28"/>
          <w:szCs w:val="28"/>
        </w:rPr>
        <w:t>名    称：景谷傣族彝族自治县人民医院</w:t>
      </w:r>
    </w:p>
    <w:p>
      <w:pPr>
        <w:spacing w:line="360" w:lineRule="auto"/>
        <w:ind w:left="1129" w:leftChars="371" w:hanging="350" w:hangingChars="125"/>
        <w:jc w:val="left"/>
        <w:rPr>
          <w:rFonts w:hint="eastAsia" w:ascii="宋体" w:hAnsi="宋体"/>
          <w:sz w:val="28"/>
          <w:szCs w:val="28"/>
        </w:rPr>
      </w:pPr>
      <w:r>
        <w:rPr>
          <w:rFonts w:hint="eastAsia" w:ascii="宋体" w:hAnsi="宋体"/>
          <w:sz w:val="28"/>
          <w:szCs w:val="28"/>
        </w:rPr>
        <w:t>地    址：景谷傣族彝族自治县将军路3号</w:t>
      </w:r>
    </w:p>
    <w:p>
      <w:pPr>
        <w:spacing w:line="360" w:lineRule="auto"/>
        <w:ind w:left="1129" w:leftChars="371" w:hanging="350" w:hangingChars="125"/>
        <w:jc w:val="left"/>
        <w:rPr>
          <w:rFonts w:hint="eastAsia" w:ascii="宋体" w:hAnsi="宋体" w:eastAsia="宋体"/>
          <w:sz w:val="28"/>
          <w:szCs w:val="28"/>
          <w:lang w:val="en-US" w:eastAsia="zh-CN"/>
        </w:rPr>
      </w:pPr>
      <w:r>
        <w:rPr>
          <w:rFonts w:hint="eastAsia" w:ascii="宋体" w:hAnsi="宋体"/>
          <w:sz w:val="28"/>
          <w:szCs w:val="28"/>
        </w:rPr>
        <w:t>联系方式：李</w:t>
      </w:r>
      <w:r>
        <w:rPr>
          <w:rFonts w:hint="eastAsia" w:ascii="宋体" w:hAnsi="宋体"/>
          <w:sz w:val="28"/>
          <w:szCs w:val="28"/>
          <w:lang w:val="en-US" w:eastAsia="zh-CN"/>
        </w:rPr>
        <w:t>老师, 0879-5229978</w:t>
      </w:r>
      <w:r>
        <w:rPr>
          <w:rFonts w:hint="eastAsia" w:ascii="宋体" w:hAnsi="宋体"/>
          <w:sz w:val="28"/>
          <w:szCs w:val="28"/>
          <w:lang w:val="en-US" w:eastAsia="zh-CN"/>
        </w:rPr>
        <w:br w:type="textWrapp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1" w:fontKey="{CA659689-3026-4415-9767-9E792C2CD303}"/>
  </w:font>
  <w:font w:name="仿宋_GB2312">
    <w:altName w:val="仿宋"/>
    <w:panose1 w:val="02010609030101010101"/>
    <w:charset w:val="86"/>
    <w:family w:val="auto"/>
    <w:pitch w:val="default"/>
    <w:sig w:usb0="00000000" w:usb1="00000000" w:usb2="00000000" w:usb3="00000000" w:csb0="00040000" w:csb1="00000000"/>
    <w:embedRegular r:id="rId2" w:fontKey="{C8F76C43-9330-4E33-A846-FBF749004A7D}"/>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xMTBjODQwNDVmNDI0OTRmZjFkYTczYWVmNWMyZjQifQ=="/>
  </w:docVars>
  <w:rsids>
    <w:rsidRoot w:val="007416E9"/>
    <w:rsid w:val="00282AD5"/>
    <w:rsid w:val="003A5AB3"/>
    <w:rsid w:val="00486E35"/>
    <w:rsid w:val="007416E9"/>
    <w:rsid w:val="00D46287"/>
    <w:rsid w:val="00F10E94"/>
    <w:rsid w:val="0734583F"/>
    <w:rsid w:val="09A645CE"/>
    <w:rsid w:val="0C1E7471"/>
    <w:rsid w:val="1276717A"/>
    <w:rsid w:val="202E3188"/>
    <w:rsid w:val="24F60082"/>
    <w:rsid w:val="2C524008"/>
    <w:rsid w:val="321E6C7F"/>
    <w:rsid w:val="3A087D0E"/>
    <w:rsid w:val="3DA20963"/>
    <w:rsid w:val="45C36FCC"/>
    <w:rsid w:val="52397B2C"/>
    <w:rsid w:val="54457850"/>
    <w:rsid w:val="62905C9E"/>
    <w:rsid w:val="67771CF0"/>
    <w:rsid w:val="67B14741"/>
    <w:rsid w:val="70351B4F"/>
    <w:rsid w:val="72C5166A"/>
    <w:rsid w:val="761D0BE2"/>
    <w:rsid w:val="7B005768"/>
    <w:rsid w:val="7EC900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4">
    <w:name w:val="heading 1"/>
    <w:basedOn w:val="1"/>
    <w:next w:val="1"/>
    <w:link w:val="16"/>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17"/>
    <w:qFormat/>
    <w:uiPriority w:val="0"/>
    <w:pPr>
      <w:keepNext/>
      <w:keepLines/>
      <w:spacing w:before="260" w:after="260" w:line="415" w:lineRule="auto"/>
      <w:outlineLvl w:val="1"/>
    </w:pPr>
    <w:rPr>
      <w:rFonts w:ascii="Arial" w:hAnsi="Arial" w:eastAsia="黑体" w:cs="Arial"/>
      <w:b/>
      <w:bCs/>
      <w:sz w:val="32"/>
      <w:szCs w:val="32"/>
    </w:rPr>
  </w:style>
  <w:style w:type="paragraph" w:styleId="6">
    <w:name w:val="heading 3"/>
    <w:basedOn w:val="1"/>
    <w:next w:val="1"/>
    <w:unhideWhenUsed/>
    <w:qFormat/>
    <w:uiPriority w:val="9"/>
    <w:pPr>
      <w:keepNext/>
      <w:keepLines/>
      <w:spacing w:before="260" w:beforeLines="0" w:beforeAutospacing="0" w:after="260" w:afterLines="0" w:afterAutospacing="0" w:line="413" w:lineRule="auto"/>
      <w:outlineLvl w:val="2"/>
    </w:pPr>
    <w:rPr>
      <w:b/>
      <w:sz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qFormat/>
    <w:uiPriority w:val="99"/>
    <w:pPr>
      <w:spacing w:line="200" w:lineRule="exact"/>
      <w:ind w:firstLine="301"/>
    </w:pPr>
    <w:rPr>
      <w:rFonts w:ascii="宋体" w:hAnsi="Courier New" w:cs="宋体"/>
      <w:spacing w:val="-4"/>
      <w:sz w:val="18"/>
      <w:szCs w:val="18"/>
    </w:rPr>
  </w:style>
  <w:style w:type="paragraph" w:styleId="7">
    <w:name w:val="Document Map"/>
    <w:basedOn w:val="1"/>
    <w:semiHidden/>
    <w:qFormat/>
    <w:uiPriority w:val="0"/>
    <w:pPr>
      <w:shd w:val="clear" w:color="auto" w:fill="000080"/>
    </w:pPr>
  </w:style>
  <w:style w:type="paragraph" w:styleId="8">
    <w:name w:val="Plain Text"/>
    <w:basedOn w:val="1"/>
    <w:link w:val="18"/>
    <w:qFormat/>
    <w:uiPriority w:val="99"/>
    <w:rPr>
      <w:rFonts w:ascii="宋体" w:hAnsi="Courier New" w:eastAsiaTheme="minorEastAsia" w:cstheme="minorBidi"/>
      <w:szCs w:val="22"/>
    </w:rPr>
  </w:style>
  <w:style w:type="paragraph" w:styleId="9">
    <w:name w:val="footer"/>
    <w:basedOn w:val="1"/>
    <w:link w:val="15"/>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0">
    <w:name w:val="header"/>
    <w:basedOn w:val="1"/>
    <w:link w:val="14"/>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12">
    <w:name w:val="Table Grid"/>
    <w:basedOn w:val="11"/>
    <w:qFormat/>
    <w:uiPriority w:val="0"/>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4">
    <w:name w:val="页眉 Char"/>
    <w:basedOn w:val="13"/>
    <w:link w:val="10"/>
    <w:qFormat/>
    <w:uiPriority w:val="99"/>
    <w:rPr>
      <w:sz w:val="18"/>
      <w:szCs w:val="18"/>
    </w:rPr>
  </w:style>
  <w:style w:type="character" w:customStyle="1" w:styleId="15">
    <w:name w:val="页脚 Char"/>
    <w:basedOn w:val="13"/>
    <w:link w:val="9"/>
    <w:qFormat/>
    <w:uiPriority w:val="99"/>
    <w:rPr>
      <w:sz w:val="18"/>
      <w:szCs w:val="18"/>
    </w:rPr>
  </w:style>
  <w:style w:type="character" w:customStyle="1" w:styleId="16">
    <w:name w:val="标题 1 Char"/>
    <w:basedOn w:val="13"/>
    <w:link w:val="4"/>
    <w:qFormat/>
    <w:uiPriority w:val="9"/>
    <w:rPr>
      <w:rFonts w:ascii="Times New Roman" w:hAnsi="Times New Roman" w:eastAsia="宋体" w:cs="Times New Roman"/>
      <w:b/>
      <w:bCs/>
      <w:kern w:val="44"/>
      <w:sz w:val="44"/>
      <w:szCs w:val="44"/>
    </w:rPr>
  </w:style>
  <w:style w:type="character" w:customStyle="1" w:styleId="17">
    <w:name w:val="标题 2 Char"/>
    <w:basedOn w:val="13"/>
    <w:link w:val="5"/>
    <w:qFormat/>
    <w:uiPriority w:val="0"/>
    <w:rPr>
      <w:rFonts w:ascii="Arial" w:hAnsi="Arial" w:eastAsia="黑体" w:cs="Arial"/>
      <w:b/>
      <w:bCs/>
      <w:sz w:val="32"/>
      <w:szCs w:val="32"/>
    </w:rPr>
  </w:style>
  <w:style w:type="character" w:customStyle="1" w:styleId="18">
    <w:name w:val="纯文本 Char"/>
    <w:basedOn w:val="13"/>
    <w:link w:val="8"/>
    <w:qFormat/>
    <w:uiPriority w:val="99"/>
    <w:rPr>
      <w:rFonts w:ascii="宋体" w:hAnsi="Courier New"/>
    </w:rPr>
  </w:style>
  <w:style w:type="paragraph" w:customStyle="1" w:styleId="19">
    <w:name w:val="样式1"/>
    <w:basedOn w:val="1"/>
    <w:link w:val="20"/>
    <w:qFormat/>
    <w:uiPriority w:val="0"/>
    <w:pPr>
      <w:tabs>
        <w:tab w:val="left" w:pos="0"/>
      </w:tabs>
      <w:spacing w:line="360" w:lineRule="auto"/>
    </w:pPr>
    <w:rPr>
      <w:rFonts w:hint="eastAsia" w:ascii="宋体" w:hAnsi="宋体" w:eastAsiaTheme="majorEastAsia"/>
      <w:b/>
      <w:bCs/>
      <w:sz w:val="44"/>
      <w:szCs w:val="28"/>
    </w:rPr>
  </w:style>
  <w:style w:type="character" w:customStyle="1" w:styleId="20">
    <w:name w:val="样式1 Char"/>
    <w:link w:val="19"/>
    <w:qFormat/>
    <w:uiPriority w:val="0"/>
    <w:rPr>
      <w:rFonts w:hint="eastAsia" w:ascii="宋体" w:hAnsi="宋体" w:eastAsiaTheme="majorEastAsia"/>
      <w:b/>
      <w:bCs/>
      <w:sz w:val="44"/>
      <w:szCs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263</Words>
  <Characters>274</Characters>
  <Lines>2</Lines>
  <Paragraphs>1</Paragraphs>
  <TotalTime>25</TotalTime>
  <ScaleCrop>false</ScaleCrop>
  <LinksUpToDate>false</LinksUpToDate>
  <CharactersWithSpaces>284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2021-02-02T08:37:00Z</dcterms:created>
  <dc:creator>TQ</dc:creator>
  <cp:lastModifiedBy>佳佳</cp:lastModifiedBy>
  <cp:lastPrinted>2021-10-26T08:32:00Z</cp:lastPrinted>
  <dcterms:modified xsi:type="dcterms:W3CDTF">2023-03-22T01:16:08Z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711E3E14640949A2A779BDC4C68DAFC8</vt:lpwstr>
  </property>
</Properties>
</file>