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ind w:left="0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2"/>
        <w:spacing w:line="580" w:lineRule="exact"/>
        <w:ind w:left="0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2"/>
        <w:spacing w:line="580" w:lineRule="exact"/>
        <w:ind w:left="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景谷傣族彝族自治县人民医院</w:t>
      </w:r>
    </w:p>
    <w:p>
      <w:pPr>
        <w:pStyle w:val="2"/>
        <w:spacing w:line="580" w:lineRule="exact"/>
        <w:ind w:left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新技术、新项目引进奖申请表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bookmarkStart w:id="0" w:name="_GoBack"/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</w:p>
    <w:p>
      <w:pPr>
        <w:pStyle w:val="2"/>
        <w:spacing w:line="700" w:lineRule="exact"/>
        <w:ind w:left="0"/>
        <w:rPr>
          <w:rFonts w:ascii="仿宋_GB2312" w:hAnsi="仿宋_GB2312" w:eastAsia="仿宋_GB2312" w:cs="仿宋_GB2312"/>
          <w:color w:val="auto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新技术新项目名称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u w:val="single"/>
        </w:rPr>
        <w:t xml:space="preserve">                                                </w:t>
      </w:r>
    </w:p>
    <w:p>
      <w:pPr>
        <w:pStyle w:val="2"/>
        <w:spacing w:line="700" w:lineRule="exact"/>
        <w:ind w:left="0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 xml:space="preserve">收费项目或编码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u w:val="single"/>
        </w:rPr>
        <w:t xml:space="preserve">                              </w:t>
      </w:r>
    </w:p>
    <w:p>
      <w:pPr>
        <w:spacing w:line="700" w:lineRule="exact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 xml:space="preserve">申  请  科  室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u w:val="single"/>
        </w:rPr>
        <w:t xml:space="preserve">                                                </w:t>
      </w:r>
    </w:p>
    <w:p>
      <w:pPr>
        <w:spacing w:line="700" w:lineRule="exact"/>
        <w:rPr>
          <w:rFonts w:ascii="仿宋_GB2312" w:hAnsi="仿宋_GB2312" w:eastAsia="仿宋_GB2312" w:cs="仿宋_GB2312"/>
          <w:color w:val="auto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 xml:space="preserve">协  作  科  室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u w:val="single"/>
        </w:rPr>
        <w:t xml:space="preserve">                                                </w:t>
      </w:r>
    </w:p>
    <w:p>
      <w:pPr>
        <w:spacing w:line="700" w:lineRule="exact"/>
        <w:rPr>
          <w:rFonts w:ascii="仿宋_GB2312" w:hAnsi="仿宋_GB2312" w:eastAsia="仿宋_GB2312" w:cs="仿宋_GB2312"/>
          <w:color w:val="auto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 xml:space="preserve">项 目 负 责 人  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u w:val="single"/>
        </w:rPr>
        <w:t xml:space="preserve">                                </w:t>
      </w:r>
    </w:p>
    <w:p>
      <w:pPr>
        <w:spacing w:line="580" w:lineRule="exact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项目开展申报日期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u w:val="single"/>
        </w:rPr>
        <w:t xml:space="preserve">                              </w:t>
      </w:r>
    </w:p>
    <w:p>
      <w:pPr>
        <w:spacing w:line="580" w:lineRule="exact"/>
        <w:rPr>
          <w:color w:val="auto"/>
          <w:sz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 xml:space="preserve">引进奖申请日期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/>
          <w:color w:val="auto"/>
          <w:sz w:val="28"/>
          <w:u w:val="single"/>
        </w:rPr>
        <w:t xml:space="preserve">                                          </w:t>
      </w:r>
      <w:r>
        <w:rPr>
          <w:rFonts w:hint="eastAsia"/>
          <w:color w:val="auto"/>
          <w:sz w:val="28"/>
        </w:rPr>
        <w:t xml:space="preserve">                                      </w:t>
      </w:r>
    </w:p>
    <w:p>
      <w:pPr>
        <w:spacing w:line="580" w:lineRule="exact"/>
        <w:rPr>
          <w:color w:val="auto"/>
          <w:sz w:val="28"/>
          <w:u w:val="single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color w:val="auto"/>
          <w:sz w:val="32"/>
          <w:szCs w:val="32"/>
        </w:rPr>
      </w:pPr>
    </w:p>
    <w:tbl>
      <w:tblPr>
        <w:tblStyle w:val="3"/>
        <w:tblpPr w:leftFromText="180" w:rightFromText="180" w:vertAnchor="text" w:horzAnchor="page" w:tblpX="1747" w:tblpY="450"/>
        <w:tblOverlap w:val="never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9030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填表须知：</w:t>
            </w:r>
          </w:p>
          <w:p>
            <w:pPr>
              <w:spacing w:line="48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一、新技术新项目引进奖每年第一季度进行一次评奖，项目负责人根据要求认真填写该表格报科教科。</w:t>
            </w:r>
          </w:p>
          <w:p>
            <w:pPr>
              <w:spacing w:line="48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二、新技术新项目引进奖的奖励办法</w:t>
            </w:r>
          </w:p>
          <w:p>
            <w:pPr>
              <w:spacing w:line="480" w:lineRule="exac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奖项设置：“医疗技术临床应用管理委员会”首先对所有申报项目进行初步筛选，本次未入选的项目直接评为鼓励奖，其余通过初步筛选的项目则进一步对照《景谷县人民医院新技术新项目奖励评分标准》对申报备案开展的新技术新项目逐项进行打分（满分100分），根据打分情况，由高到低对各项目进行排序评选出一、二、三等奖，如遇分数相同按照并列处理。一等奖为经医疗技术临床应用管理委员会评审通过的总项目数的20%；二等奖为经医疗技术临床应用管理委员会评审通过的总项目数的30%；三等奖为经医疗技术临床应用管理委员会评审通过的总项目数的50%。</w:t>
            </w:r>
          </w:p>
          <w:p>
            <w:pPr>
              <w:spacing w:line="48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三、奖励金的使用</w:t>
            </w:r>
          </w:p>
          <w:p>
            <w:pPr>
              <w:snapToGrid w:val="0"/>
              <w:spacing w:line="583" w:lineRule="atLeas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（一）奖励金标准：院级新技术、新项目引进奖一等奖3000元，二等奖2000元，三等奖1500元，鼓励奖1000元（奖励金兑现到科室）。</w:t>
            </w:r>
          </w:p>
          <w:p>
            <w:pPr>
              <w:snapToGrid w:val="0"/>
              <w:spacing w:line="583" w:lineRule="atLeast"/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（二）奖励金由科室按照以下三部分进行分配：</w:t>
            </w:r>
          </w:p>
          <w:p>
            <w:pPr>
              <w:spacing w:line="500" w:lineRule="exact"/>
              <w:ind w:left="320" w:hanging="320" w:hangingChars="1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1.大部分主要用于奖励项目组负责人，负责人根据对项目贡献的多少分配给项目组成员。</w:t>
            </w:r>
          </w:p>
          <w:p>
            <w:pPr>
              <w:spacing w:line="500" w:lineRule="exact"/>
              <w:ind w:left="320" w:hanging="320" w:hangingChars="1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2.一部分用于论文发表和科室科研。</w:t>
            </w:r>
          </w:p>
          <w:p>
            <w:pPr>
              <w:spacing w:line="500" w:lineRule="exact"/>
              <w:ind w:left="320" w:hanging="320" w:hangingChars="1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3.一部分用于科室的发展费用</w:t>
            </w:r>
          </w:p>
          <w:p>
            <w:pPr>
              <w:spacing w:line="480" w:lineRule="exact"/>
              <w:ind w:firstLine="640" w:firstLineChars="200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（三）晋级加分：以上获得各级奖项的项目组负责人获得个人加分，并作为晋职晋级、岗位聘用时在履职期间的加分项。具体加分办法如下：一等奖3分，二等奖2分，三等奖1分，鼓励奖0.5分。</w:t>
            </w:r>
          </w:p>
        </w:tc>
      </w:tr>
    </w:tbl>
    <w:p>
      <w:pPr>
        <w:rPr>
          <w:rFonts w:hint="eastAsia" w:ascii="仿宋_GB2312" w:eastAsia="仿宋_GB2312"/>
          <w:b/>
          <w:color w:val="auto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项目简介</w:t>
      </w:r>
    </w:p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jc w:val="left"/>
              <w:rPr>
                <w:rFonts w:hint="eastAsia" w:ascii="仿宋_GB2312" w:eastAsia="仿宋_GB2312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</w:rPr>
              <w:t>一、新技术新项目介绍：简要介绍新技术新项目的主要用途和适用范围，以及主要技术指标</w:t>
            </w: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  <w:lang w:eastAsia="zh-CN"/>
              </w:rPr>
              <w:t>。</w:t>
            </w:r>
          </w:p>
          <w:p>
            <w:pPr>
              <w:rPr>
                <w:rFonts w:ascii="仿宋_GB2312" w:eastAsia="仿宋_GB2312"/>
                <w:b/>
                <w:color w:val="auto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color w:val="auto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color w:val="auto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color w:val="auto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color w:val="auto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</w:rPr>
              <w:t>二、新技术新项目先进性：国内或省内首创单位及时间，引入时间，领先在什么样的区域或者范围。</w:t>
            </w:r>
          </w:p>
          <w:p>
            <w:pPr>
              <w:jc w:val="left"/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</w:rPr>
              <w:t>三、新技术新项目安全性：有无医疗事故或者有无医疗纠纷。</w:t>
            </w:r>
          </w:p>
          <w:p>
            <w:pPr>
              <w:jc w:val="center"/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jc w:val="left"/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</w:rPr>
              <w:t>四、新技术新项目可行性：是否为临床首选诊断，是否存在开展困难，能否正确开展。</w:t>
            </w:r>
          </w:p>
          <w:p>
            <w:pPr>
              <w:jc w:val="center"/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</w:rPr>
              <w:t>五、新技术新项目复杂性：有无技术风险和难度，手术类分级。</w:t>
            </w:r>
          </w:p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auto"/>
                <w:sz w:val="32"/>
                <w:szCs w:val="32"/>
              </w:rPr>
              <w:t>六、新技术新项目推广情况：开展例数，取得的经济效益，以及社会效益，如被新闻报道或微信公众号推送，推送的平台及次数等。</w:t>
            </w:r>
          </w:p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七、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科室负责人意见：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</w:t>
            </w:r>
          </w:p>
          <w:p>
            <w:pPr>
              <w:widowControl/>
              <w:ind w:firstLine="5440" w:firstLineChars="1700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科室负责人签名：</w:t>
            </w:r>
          </w:p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6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八、医疗技术临床应用管理委员会论证意见：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idowControl/>
              <w:ind w:firstLine="5120" w:firstLineChars="1600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idowControl/>
              <w:ind w:firstLine="5120" w:firstLineChars="1600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idowControl/>
              <w:ind w:firstLine="5440" w:firstLineChars="1700"/>
              <w:jc w:val="left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主任委员签名：</w:t>
            </w:r>
          </w:p>
          <w:p>
            <w:pPr>
              <w:rPr>
                <w:rFonts w:ascii="仿宋_GB2312" w:eastAsia="仿宋_GB2312"/>
                <w:bCs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    年   月   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D6A65"/>
    <w:rsid w:val="0027212D"/>
    <w:rsid w:val="00323D33"/>
    <w:rsid w:val="00361201"/>
    <w:rsid w:val="00A368DA"/>
    <w:rsid w:val="00DD5EA9"/>
    <w:rsid w:val="09CD00CD"/>
    <w:rsid w:val="0F451927"/>
    <w:rsid w:val="146B2171"/>
    <w:rsid w:val="15735E96"/>
    <w:rsid w:val="18A52CE9"/>
    <w:rsid w:val="1A167568"/>
    <w:rsid w:val="1A4B0DAB"/>
    <w:rsid w:val="1AC27E3C"/>
    <w:rsid w:val="1BEE5C4D"/>
    <w:rsid w:val="2BC26006"/>
    <w:rsid w:val="304808E6"/>
    <w:rsid w:val="38A922BF"/>
    <w:rsid w:val="38DD6A65"/>
    <w:rsid w:val="3E9D36FD"/>
    <w:rsid w:val="529F2894"/>
    <w:rsid w:val="6349058A"/>
    <w:rsid w:val="651A2C5D"/>
    <w:rsid w:val="73387ADC"/>
    <w:rsid w:val="782E4C8A"/>
    <w:rsid w:val="78A22DE9"/>
    <w:rsid w:val="79AC71B8"/>
    <w:rsid w:val="7B9C3922"/>
    <w:rsid w:val="7CD3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360"/>
        <w:tab w:val="left" w:pos="540"/>
      </w:tabs>
      <w:ind w:left="180"/>
    </w:pPr>
    <w:rPr>
      <w:sz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222</Words>
  <Characters>1267</Characters>
  <Lines>10</Lines>
  <Paragraphs>2</Paragraphs>
  <TotalTime>19</TotalTime>
  <ScaleCrop>false</ScaleCrop>
  <LinksUpToDate>false</LinksUpToDate>
  <CharactersWithSpaces>1487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2020-01-09T07:58:00Z</dcterms:created>
  <dc:creator>曼殊沙华</dc:creator>
  <cp:lastModifiedBy>曼殊沙华</cp:lastModifiedBy>
  <cp:lastPrinted>2020-01-10T02:01:00Z</cp:lastPrinted>
  <dcterms:modified xsi:type="dcterms:W3CDTF">2020-02-10T03:12:36Z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