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6FB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景谷傣族彝族自治县人民医院</w:t>
      </w:r>
    </w:p>
    <w:p w14:paraId="2FD885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检验外送项目公示</w:t>
      </w:r>
    </w:p>
    <w:p w14:paraId="5A72EA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了更好地服务患者，提升检验质量与效率，景谷傣族彝族自治县人民医院与昆明金域医学检验所有限公司开展委托检验服务合作。为保障公众知情权，根据上级部门规定要求，现将本院检验样本外送的检验项目及第三方检测机构相关情况向社会进行公示。</w:t>
      </w:r>
    </w:p>
    <w:p w14:paraId="2D176962">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一、外送公示</w:t>
      </w:r>
    </w:p>
    <w:p w14:paraId="0F36521F">
      <w:pPr>
        <w:numPr>
          <w:ilvl w:val="0"/>
          <w:numId w:val="0"/>
        </w:numPr>
        <w:ind w:firstLine="320" w:firstLineChars="100"/>
        <w:jc w:val="left"/>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（一）临床检验项目</w:t>
      </w:r>
    </w:p>
    <w:tbl>
      <w:tblPr>
        <w:tblStyle w:val="2"/>
        <w:tblW w:w="11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00"/>
        <w:gridCol w:w="1860"/>
        <w:gridCol w:w="5160"/>
        <w:gridCol w:w="1740"/>
        <w:gridCol w:w="1580"/>
      </w:tblGrid>
      <w:tr w14:paraId="1A94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9FE802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rPr>
            </w:pPr>
            <w:r>
              <w:rPr>
                <w:rFonts w:ascii="仿宋_GB2312" w:hAnsi="仿宋_GB2312" w:eastAsia="仿宋_GB2312" w:cs="仿宋_GB2312"/>
                <w:b/>
                <w:bCs/>
                <w:i w:val="0"/>
                <w:iCs w:val="0"/>
                <w:color w:val="000000"/>
                <w:kern w:val="0"/>
                <w:sz w:val="28"/>
                <w:szCs w:val="28"/>
                <w:u w:val="none"/>
                <w:lang w:val="en-US" w:eastAsia="zh-CN" w:bidi="ar"/>
              </w:rPr>
              <w:t>序号</w:t>
            </w:r>
          </w:p>
        </w:tc>
        <w:tc>
          <w:tcPr>
            <w:tcW w:w="1860" w:type="dxa"/>
            <w:shd w:val="clear" w:color="auto" w:fill="auto"/>
            <w:noWrap/>
            <w:vAlign w:val="center"/>
          </w:tcPr>
          <w:p w14:paraId="561EC75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rPr>
            </w:pPr>
            <w:r>
              <w:rPr>
                <w:rFonts w:ascii="仿宋_GB2312" w:hAnsi="仿宋_GB2312" w:eastAsia="仿宋_GB2312" w:cs="仿宋_GB2312"/>
                <w:b/>
                <w:bCs/>
                <w:i w:val="0"/>
                <w:iCs w:val="0"/>
                <w:color w:val="000000"/>
                <w:kern w:val="0"/>
                <w:sz w:val="28"/>
                <w:szCs w:val="28"/>
                <w:u w:val="none"/>
                <w:lang w:val="en-US" w:eastAsia="zh-CN" w:bidi="ar"/>
              </w:rPr>
              <w:t>项目编码</w:t>
            </w:r>
          </w:p>
        </w:tc>
        <w:tc>
          <w:tcPr>
            <w:tcW w:w="5160" w:type="dxa"/>
            <w:shd w:val="clear" w:color="auto" w:fill="auto"/>
            <w:noWrap/>
            <w:vAlign w:val="center"/>
          </w:tcPr>
          <w:p w14:paraId="5789429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rPr>
            </w:pPr>
            <w:r>
              <w:rPr>
                <w:rFonts w:ascii="仿宋_GB2312" w:hAnsi="仿宋_GB2312" w:eastAsia="仿宋_GB2312" w:cs="仿宋_GB2312"/>
                <w:b/>
                <w:bCs/>
                <w:i w:val="0"/>
                <w:iCs w:val="0"/>
                <w:color w:val="000000"/>
                <w:kern w:val="0"/>
                <w:sz w:val="28"/>
                <w:szCs w:val="28"/>
                <w:u w:val="none"/>
                <w:lang w:val="en-US" w:eastAsia="zh-CN" w:bidi="ar"/>
              </w:rPr>
              <w:t>项目明细名称</w:t>
            </w:r>
          </w:p>
        </w:tc>
        <w:tc>
          <w:tcPr>
            <w:tcW w:w="1740" w:type="dxa"/>
            <w:shd w:val="clear" w:color="auto" w:fill="auto"/>
            <w:noWrap/>
            <w:vAlign w:val="center"/>
          </w:tcPr>
          <w:p w14:paraId="1ACA78C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lang w:val="en-US" w:eastAsia="zh-CN"/>
              </w:rPr>
            </w:pPr>
            <w:r>
              <w:rPr>
                <w:rFonts w:ascii="仿宋_GB2312" w:hAnsi="仿宋_GB2312" w:eastAsia="仿宋_GB2312" w:cs="仿宋_GB2312"/>
                <w:b/>
                <w:bCs/>
                <w:i w:val="0"/>
                <w:iCs w:val="0"/>
                <w:color w:val="000000"/>
                <w:kern w:val="0"/>
                <w:sz w:val="28"/>
                <w:szCs w:val="28"/>
                <w:u w:val="none"/>
                <w:lang w:val="en-US" w:eastAsia="zh-CN" w:bidi="ar"/>
              </w:rPr>
              <w:t>计价单位</w:t>
            </w:r>
          </w:p>
        </w:tc>
        <w:tc>
          <w:tcPr>
            <w:tcW w:w="1580" w:type="dxa"/>
            <w:shd w:val="clear" w:color="auto" w:fill="auto"/>
            <w:noWrap/>
            <w:vAlign w:val="center"/>
          </w:tcPr>
          <w:p w14:paraId="66C05D8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lang w:val="en-US" w:eastAsia="zh-CN"/>
              </w:rPr>
            </w:pPr>
            <w:r>
              <w:rPr>
                <w:rFonts w:ascii="仿宋_GB2312" w:hAnsi="仿宋_GB2312" w:eastAsia="仿宋_GB2312" w:cs="仿宋_GB2312"/>
                <w:b/>
                <w:bCs/>
                <w:i w:val="0"/>
                <w:iCs w:val="0"/>
                <w:color w:val="000000"/>
                <w:kern w:val="0"/>
                <w:sz w:val="28"/>
                <w:szCs w:val="28"/>
                <w:u w:val="none"/>
                <w:lang w:val="en-US" w:eastAsia="zh-CN" w:bidi="ar"/>
              </w:rPr>
              <w:t>金额（元）</w:t>
            </w:r>
          </w:p>
        </w:tc>
      </w:tr>
      <w:tr w14:paraId="747D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61A415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 </w:t>
            </w:r>
          </w:p>
        </w:tc>
        <w:tc>
          <w:tcPr>
            <w:tcW w:w="1860" w:type="dxa"/>
            <w:shd w:val="clear" w:color="auto" w:fill="auto"/>
            <w:noWrap/>
            <w:vAlign w:val="center"/>
          </w:tcPr>
          <w:p w14:paraId="69D72BC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250305018 </w:t>
            </w:r>
          </w:p>
        </w:tc>
        <w:tc>
          <w:tcPr>
            <w:tcW w:w="5160" w:type="dxa"/>
            <w:shd w:val="clear" w:color="auto" w:fill="auto"/>
            <w:noWrap/>
            <w:vAlign w:val="center"/>
          </w:tcPr>
          <w:p w14:paraId="6BAA852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血清Ⅳ型胶原测定</w:t>
            </w:r>
          </w:p>
        </w:tc>
        <w:tc>
          <w:tcPr>
            <w:tcW w:w="1740" w:type="dxa"/>
            <w:shd w:val="clear" w:color="auto" w:fill="auto"/>
            <w:noWrap/>
            <w:vAlign w:val="center"/>
          </w:tcPr>
          <w:p w14:paraId="7236127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EDC393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 </w:t>
            </w:r>
          </w:p>
        </w:tc>
      </w:tr>
      <w:tr w14:paraId="3618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9FF2FF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 </w:t>
            </w:r>
          </w:p>
        </w:tc>
        <w:tc>
          <w:tcPr>
            <w:tcW w:w="1860" w:type="dxa"/>
            <w:shd w:val="clear" w:color="auto" w:fill="auto"/>
            <w:noWrap/>
            <w:vAlign w:val="center"/>
          </w:tcPr>
          <w:p w14:paraId="7D0DEED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250305019 </w:t>
            </w:r>
          </w:p>
        </w:tc>
        <w:tc>
          <w:tcPr>
            <w:tcW w:w="5160" w:type="dxa"/>
            <w:shd w:val="clear" w:color="auto" w:fill="auto"/>
            <w:noWrap/>
            <w:vAlign w:val="center"/>
          </w:tcPr>
          <w:p w14:paraId="3F2E331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血清Ⅲ型胶原测定</w:t>
            </w:r>
          </w:p>
        </w:tc>
        <w:tc>
          <w:tcPr>
            <w:tcW w:w="1740" w:type="dxa"/>
            <w:shd w:val="clear" w:color="auto" w:fill="auto"/>
            <w:noWrap/>
            <w:vAlign w:val="center"/>
          </w:tcPr>
          <w:p w14:paraId="2EF649F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0DDE9E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 </w:t>
            </w:r>
          </w:p>
        </w:tc>
      </w:tr>
      <w:tr w14:paraId="7A02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D14DBE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 </w:t>
            </w:r>
          </w:p>
        </w:tc>
        <w:tc>
          <w:tcPr>
            <w:tcW w:w="1860" w:type="dxa"/>
            <w:shd w:val="clear" w:color="auto" w:fill="auto"/>
            <w:noWrap/>
            <w:vAlign w:val="center"/>
          </w:tcPr>
          <w:p w14:paraId="6BCE9E2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250305020 </w:t>
            </w:r>
          </w:p>
        </w:tc>
        <w:tc>
          <w:tcPr>
            <w:tcW w:w="5160" w:type="dxa"/>
            <w:shd w:val="clear" w:color="auto" w:fill="auto"/>
            <w:noWrap/>
            <w:vAlign w:val="center"/>
          </w:tcPr>
          <w:p w14:paraId="0C4E7AA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血清层粘连蛋白测定</w:t>
            </w:r>
          </w:p>
        </w:tc>
        <w:tc>
          <w:tcPr>
            <w:tcW w:w="1740" w:type="dxa"/>
            <w:shd w:val="clear" w:color="auto" w:fill="auto"/>
            <w:noWrap/>
            <w:vAlign w:val="center"/>
          </w:tcPr>
          <w:p w14:paraId="08D7D6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41400E9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 </w:t>
            </w:r>
          </w:p>
        </w:tc>
      </w:tr>
      <w:tr w14:paraId="202C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7C4CA3C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 </w:t>
            </w:r>
          </w:p>
        </w:tc>
        <w:tc>
          <w:tcPr>
            <w:tcW w:w="1860" w:type="dxa"/>
            <w:shd w:val="clear" w:color="auto" w:fill="auto"/>
            <w:noWrap/>
            <w:vAlign w:val="center"/>
          </w:tcPr>
          <w:p w14:paraId="4D5C3AB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250305022 </w:t>
            </w:r>
          </w:p>
        </w:tc>
        <w:tc>
          <w:tcPr>
            <w:tcW w:w="5160" w:type="dxa"/>
            <w:shd w:val="clear" w:color="auto" w:fill="auto"/>
            <w:noWrap/>
            <w:vAlign w:val="center"/>
          </w:tcPr>
          <w:p w14:paraId="3048CAE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血清透明质酸酶测定</w:t>
            </w:r>
          </w:p>
        </w:tc>
        <w:tc>
          <w:tcPr>
            <w:tcW w:w="1740" w:type="dxa"/>
            <w:shd w:val="clear" w:color="auto" w:fill="auto"/>
            <w:noWrap/>
            <w:vAlign w:val="center"/>
          </w:tcPr>
          <w:p w14:paraId="74CA98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80CD90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 </w:t>
            </w:r>
          </w:p>
        </w:tc>
      </w:tr>
      <w:tr w14:paraId="1763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5A2836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 </w:t>
            </w:r>
          </w:p>
        </w:tc>
        <w:tc>
          <w:tcPr>
            <w:tcW w:w="1860" w:type="dxa"/>
            <w:shd w:val="clear" w:color="auto" w:fill="auto"/>
            <w:noWrap/>
            <w:vAlign w:val="center"/>
          </w:tcPr>
          <w:p w14:paraId="5979C37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250305025 </w:t>
            </w:r>
          </w:p>
        </w:tc>
        <w:tc>
          <w:tcPr>
            <w:tcW w:w="5160" w:type="dxa"/>
            <w:shd w:val="clear" w:color="auto" w:fill="auto"/>
            <w:noWrap/>
            <w:vAlign w:val="center"/>
          </w:tcPr>
          <w:p w14:paraId="2106E7B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胆酸测定</w:t>
            </w:r>
          </w:p>
        </w:tc>
        <w:tc>
          <w:tcPr>
            <w:tcW w:w="1740" w:type="dxa"/>
            <w:shd w:val="clear" w:color="auto" w:fill="auto"/>
            <w:noWrap/>
            <w:vAlign w:val="center"/>
          </w:tcPr>
          <w:p w14:paraId="620D5F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00B12C2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 </w:t>
            </w:r>
          </w:p>
        </w:tc>
      </w:tr>
      <w:tr w14:paraId="0BD3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96082C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 </w:t>
            </w:r>
          </w:p>
        </w:tc>
        <w:tc>
          <w:tcPr>
            <w:tcW w:w="1860" w:type="dxa"/>
            <w:shd w:val="clear" w:color="auto" w:fill="auto"/>
            <w:noWrap/>
            <w:vAlign w:val="center"/>
          </w:tcPr>
          <w:p w14:paraId="13B191A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250403013B</w:t>
            </w:r>
          </w:p>
        </w:tc>
        <w:tc>
          <w:tcPr>
            <w:tcW w:w="5160" w:type="dxa"/>
            <w:shd w:val="clear" w:color="auto" w:fill="auto"/>
            <w:noWrap/>
            <w:vAlign w:val="center"/>
          </w:tcPr>
          <w:p w14:paraId="1AD81FB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丙型肝炎RNA 测定(定量测定)</w:t>
            </w:r>
          </w:p>
        </w:tc>
        <w:tc>
          <w:tcPr>
            <w:tcW w:w="1740" w:type="dxa"/>
            <w:shd w:val="clear" w:color="auto" w:fill="auto"/>
            <w:noWrap/>
            <w:vAlign w:val="center"/>
          </w:tcPr>
          <w:p w14:paraId="3F446B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C95A07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150.00 </w:t>
            </w:r>
          </w:p>
        </w:tc>
      </w:tr>
      <w:tr w14:paraId="026D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7CA3A1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 </w:t>
            </w:r>
          </w:p>
        </w:tc>
        <w:tc>
          <w:tcPr>
            <w:tcW w:w="1860" w:type="dxa"/>
            <w:shd w:val="clear" w:color="auto" w:fill="auto"/>
            <w:noWrap/>
            <w:vAlign w:val="center"/>
          </w:tcPr>
          <w:p w14:paraId="1BBD0EB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250309007A</w:t>
            </w:r>
          </w:p>
        </w:tc>
        <w:tc>
          <w:tcPr>
            <w:tcW w:w="5160" w:type="dxa"/>
            <w:shd w:val="clear" w:color="auto" w:fill="auto"/>
            <w:noWrap/>
            <w:vAlign w:val="center"/>
          </w:tcPr>
          <w:p w14:paraId="1457916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血清各类氨基酸测定（色谱法）</w:t>
            </w:r>
          </w:p>
        </w:tc>
        <w:tc>
          <w:tcPr>
            <w:tcW w:w="1740" w:type="dxa"/>
            <w:shd w:val="clear" w:color="auto" w:fill="auto"/>
            <w:noWrap/>
            <w:vAlign w:val="center"/>
          </w:tcPr>
          <w:p w14:paraId="468D69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每种氨基酸</w:t>
            </w:r>
          </w:p>
        </w:tc>
        <w:tc>
          <w:tcPr>
            <w:tcW w:w="1580" w:type="dxa"/>
            <w:shd w:val="clear" w:color="auto" w:fill="auto"/>
            <w:noWrap/>
            <w:vAlign w:val="center"/>
          </w:tcPr>
          <w:p w14:paraId="73BC997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45.00 </w:t>
            </w:r>
          </w:p>
        </w:tc>
      </w:tr>
      <w:tr w14:paraId="7486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66DF6B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 </w:t>
            </w:r>
          </w:p>
        </w:tc>
        <w:tc>
          <w:tcPr>
            <w:tcW w:w="1860" w:type="dxa"/>
            <w:shd w:val="clear" w:color="auto" w:fill="auto"/>
            <w:noWrap/>
            <w:vAlign w:val="center"/>
          </w:tcPr>
          <w:p w14:paraId="2A7AB33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250403018B</w:t>
            </w:r>
          </w:p>
        </w:tc>
        <w:tc>
          <w:tcPr>
            <w:tcW w:w="5160" w:type="dxa"/>
            <w:shd w:val="clear" w:color="auto" w:fill="auto"/>
            <w:noWrap/>
            <w:vAlign w:val="center"/>
          </w:tcPr>
          <w:p w14:paraId="1E368F5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庚型肝炎 IgG 抗体测定（免疫学法等）</w:t>
            </w:r>
          </w:p>
        </w:tc>
        <w:tc>
          <w:tcPr>
            <w:tcW w:w="1740" w:type="dxa"/>
            <w:shd w:val="clear" w:color="auto" w:fill="auto"/>
            <w:noWrap/>
            <w:vAlign w:val="center"/>
          </w:tcPr>
          <w:p w14:paraId="176008B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128319C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2C90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B8FD92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9 </w:t>
            </w:r>
          </w:p>
        </w:tc>
        <w:tc>
          <w:tcPr>
            <w:tcW w:w="1860" w:type="dxa"/>
            <w:shd w:val="clear" w:color="auto" w:fill="auto"/>
            <w:noWrap/>
            <w:vAlign w:val="center"/>
          </w:tcPr>
          <w:p w14:paraId="146571F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250402038 </w:t>
            </w:r>
          </w:p>
        </w:tc>
        <w:tc>
          <w:tcPr>
            <w:tcW w:w="5160" w:type="dxa"/>
            <w:shd w:val="clear" w:color="auto" w:fill="auto"/>
            <w:noWrap/>
            <w:vAlign w:val="center"/>
          </w:tcPr>
          <w:p w14:paraId="2F21A2B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抗角蛋白抗体(AKA)测定</w:t>
            </w:r>
          </w:p>
        </w:tc>
        <w:tc>
          <w:tcPr>
            <w:tcW w:w="1740" w:type="dxa"/>
            <w:shd w:val="clear" w:color="auto" w:fill="auto"/>
            <w:noWrap/>
            <w:vAlign w:val="center"/>
          </w:tcPr>
          <w:p w14:paraId="3FEFC07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32E306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25.00 </w:t>
            </w:r>
          </w:p>
        </w:tc>
      </w:tr>
      <w:tr w14:paraId="0B1A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D55CAC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 </w:t>
            </w:r>
          </w:p>
        </w:tc>
        <w:tc>
          <w:tcPr>
            <w:tcW w:w="1860" w:type="dxa"/>
            <w:shd w:val="clear" w:color="auto" w:fill="auto"/>
            <w:noWrap/>
            <w:vAlign w:val="center"/>
          </w:tcPr>
          <w:p w14:paraId="2CB73D9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250301011 </w:t>
            </w:r>
          </w:p>
        </w:tc>
        <w:tc>
          <w:tcPr>
            <w:tcW w:w="5160" w:type="dxa"/>
            <w:shd w:val="clear" w:color="auto" w:fill="auto"/>
            <w:noWrap/>
            <w:vAlign w:val="center"/>
          </w:tcPr>
          <w:p w14:paraId="0796914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脑脊液寡克隆电泳分析</w:t>
            </w:r>
          </w:p>
        </w:tc>
        <w:tc>
          <w:tcPr>
            <w:tcW w:w="1740" w:type="dxa"/>
            <w:shd w:val="clear" w:color="auto" w:fill="auto"/>
            <w:noWrap/>
            <w:vAlign w:val="center"/>
          </w:tcPr>
          <w:p w14:paraId="1A94FE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7EC478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80.00 </w:t>
            </w:r>
          </w:p>
        </w:tc>
      </w:tr>
      <w:tr w14:paraId="1FA6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AB111A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11 </w:t>
            </w:r>
          </w:p>
        </w:tc>
        <w:tc>
          <w:tcPr>
            <w:tcW w:w="1860" w:type="dxa"/>
            <w:shd w:val="clear" w:color="auto" w:fill="auto"/>
            <w:noWrap/>
            <w:vAlign w:val="center"/>
          </w:tcPr>
          <w:p w14:paraId="524423F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250402005A</w:t>
            </w:r>
          </w:p>
        </w:tc>
        <w:tc>
          <w:tcPr>
            <w:tcW w:w="5160" w:type="dxa"/>
            <w:shd w:val="clear" w:color="auto" w:fill="auto"/>
            <w:noWrap/>
            <w:vAlign w:val="center"/>
          </w:tcPr>
          <w:p w14:paraId="1A37A0F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抗中性粒细胞胞浆抗体测定（ANCA）</w:t>
            </w:r>
          </w:p>
        </w:tc>
        <w:tc>
          <w:tcPr>
            <w:tcW w:w="1740" w:type="dxa"/>
            <w:shd w:val="clear" w:color="auto" w:fill="auto"/>
            <w:noWrap/>
            <w:vAlign w:val="center"/>
          </w:tcPr>
          <w:p w14:paraId="6D4C46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9B2586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1C06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75D7C7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12 </w:t>
            </w:r>
          </w:p>
        </w:tc>
        <w:tc>
          <w:tcPr>
            <w:tcW w:w="1860" w:type="dxa"/>
            <w:shd w:val="clear" w:color="auto" w:fill="auto"/>
            <w:noWrap/>
            <w:vAlign w:val="center"/>
          </w:tcPr>
          <w:p w14:paraId="157C8FC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250403072 </w:t>
            </w:r>
          </w:p>
        </w:tc>
        <w:tc>
          <w:tcPr>
            <w:tcW w:w="5160" w:type="dxa"/>
            <w:shd w:val="clear" w:color="auto" w:fill="auto"/>
            <w:noWrap/>
            <w:vAlign w:val="center"/>
          </w:tcPr>
          <w:p w14:paraId="41431F7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乙型肝炎病毒（HBV）基因分型</w:t>
            </w:r>
          </w:p>
        </w:tc>
        <w:tc>
          <w:tcPr>
            <w:tcW w:w="1740" w:type="dxa"/>
            <w:shd w:val="clear" w:color="auto" w:fill="auto"/>
            <w:noWrap/>
            <w:vAlign w:val="center"/>
          </w:tcPr>
          <w:p w14:paraId="3FB071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95B45D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120.00 </w:t>
            </w:r>
          </w:p>
        </w:tc>
      </w:tr>
      <w:tr w14:paraId="17D1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399357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13 </w:t>
            </w:r>
          </w:p>
        </w:tc>
        <w:tc>
          <w:tcPr>
            <w:tcW w:w="1860" w:type="dxa"/>
            <w:shd w:val="clear" w:color="auto" w:fill="auto"/>
            <w:noWrap/>
            <w:vAlign w:val="center"/>
          </w:tcPr>
          <w:p w14:paraId="5270448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250403071 </w:t>
            </w:r>
          </w:p>
        </w:tc>
        <w:tc>
          <w:tcPr>
            <w:tcW w:w="5160" w:type="dxa"/>
            <w:shd w:val="clear" w:color="auto" w:fill="auto"/>
            <w:noWrap/>
            <w:vAlign w:val="center"/>
          </w:tcPr>
          <w:p w14:paraId="0072693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丙型肝炎病毒（HCV）基因分型</w:t>
            </w:r>
          </w:p>
        </w:tc>
        <w:tc>
          <w:tcPr>
            <w:tcW w:w="1740" w:type="dxa"/>
            <w:shd w:val="clear" w:color="auto" w:fill="auto"/>
            <w:noWrap/>
            <w:vAlign w:val="center"/>
          </w:tcPr>
          <w:p w14:paraId="2AC044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755EAD7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120.00 </w:t>
            </w:r>
          </w:p>
        </w:tc>
      </w:tr>
      <w:tr w14:paraId="08EE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C69702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14 </w:t>
            </w:r>
          </w:p>
        </w:tc>
        <w:tc>
          <w:tcPr>
            <w:tcW w:w="1860" w:type="dxa"/>
            <w:shd w:val="clear" w:color="auto" w:fill="auto"/>
            <w:noWrap/>
            <w:vAlign w:val="center"/>
          </w:tcPr>
          <w:p w14:paraId="1C6DD15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900000033A</w:t>
            </w:r>
          </w:p>
        </w:tc>
        <w:tc>
          <w:tcPr>
            <w:tcW w:w="5160" w:type="dxa"/>
            <w:shd w:val="clear" w:color="auto" w:fill="auto"/>
            <w:noWrap/>
            <w:vAlign w:val="center"/>
          </w:tcPr>
          <w:p w14:paraId="15F5EC0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丙型肝炎核心抗原测定（定性测定）</w:t>
            </w:r>
          </w:p>
        </w:tc>
        <w:tc>
          <w:tcPr>
            <w:tcW w:w="1740" w:type="dxa"/>
            <w:shd w:val="clear" w:color="auto" w:fill="auto"/>
            <w:noWrap/>
            <w:vAlign w:val="center"/>
          </w:tcPr>
          <w:p w14:paraId="2B5CFE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7531B59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3E96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7F3C43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 </w:t>
            </w:r>
          </w:p>
        </w:tc>
        <w:tc>
          <w:tcPr>
            <w:tcW w:w="1860" w:type="dxa"/>
            <w:shd w:val="clear" w:color="auto" w:fill="auto"/>
            <w:noWrap/>
            <w:vAlign w:val="center"/>
          </w:tcPr>
          <w:p w14:paraId="1B27664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250700014 </w:t>
            </w:r>
          </w:p>
        </w:tc>
        <w:tc>
          <w:tcPr>
            <w:tcW w:w="5160" w:type="dxa"/>
            <w:shd w:val="clear" w:color="auto" w:fill="auto"/>
            <w:noWrap/>
            <w:vAlign w:val="center"/>
          </w:tcPr>
          <w:p w14:paraId="63571CB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培养细胞的染色体分析</w:t>
            </w:r>
          </w:p>
        </w:tc>
        <w:tc>
          <w:tcPr>
            <w:tcW w:w="1740" w:type="dxa"/>
            <w:shd w:val="clear" w:color="auto" w:fill="auto"/>
            <w:noWrap/>
            <w:vAlign w:val="center"/>
          </w:tcPr>
          <w:p w14:paraId="382C4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D9D435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120.00 </w:t>
            </w:r>
          </w:p>
        </w:tc>
      </w:tr>
      <w:tr w14:paraId="541B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E70D7E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16 </w:t>
            </w:r>
          </w:p>
        </w:tc>
        <w:tc>
          <w:tcPr>
            <w:tcW w:w="1860" w:type="dxa"/>
            <w:shd w:val="clear" w:color="auto" w:fill="auto"/>
            <w:noWrap/>
            <w:vAlign w:val="center"/>
          </w:tcPr>
          <w:p w14:paraId="3880810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250403065A</w:t>
            </w:r>
          </w:p>
        </w:tc>
        <w:tc>
          <w:tcPr>
            <w:tcW w:w="5160" w:type="dxa"/>
            <w:shd w:val="clear" w:color="auto" w:fill="auto"/>
            <w:noWrap/>
            <w:vAlign w:val="center"/>
          </w:tcPr>
          <w:p w14:paraId="1E9A26C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病原体 DNA 定性测定</w:t>
            </w:r>
          </w:p>
        </w:tc>
        <w:tc>
          <w:tcPr>
            <w:tcW w:w="1740" w:type="dxa"/>
            <w:shd w:val="clear" w:color="auto" w:fill="auto"/>
            <w:noWrap/>
            <w:vAlign w:val="center"/>
          </w:tcPr>
          <w:p w14:paraId="3C7E59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4BD684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50.00 </w:t>
            </w:r>
          </w:p>
        </w:tc>
      </w:tr>
      <w:tr w14:paraId="6E70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09277D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17 </w:t>
            </w:r>
          </w:p>
        </w:tc>
        <w:tc>
          <w:tcPr>
            <w:tcW w:w="1860" w:type="dxa"/>
            <w:shd w:val="clear" w:color="auto" w:fill="auto"/>
            <w:noWrap/>
            <w:vAlign w:val="center"/>
          </w:tcPr>
          <w:p w14:paraId="1600014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250403065B</w:t>
            </w:r>
          </w:p>
        </w:tc>
        <w:tc>
          <w:tcPr>
            <w:tcW w:w="5160" w:type="dxa"/>
            <w:shd w:val="clear" w:color="auto" w:fill="auto"/>
            <w:noWrap/>
            <w:vAlign w:val="center"/>
          </w:tcPr>
          <w:p w14:paraId="3A638B6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病原体 DNA 定量测定</w:t>
            </w:r>
          </w:p>
        </w:tc>
        <w:tc>
          <w:tcPr>
            <w:tcW w:w="1740" w:type="dxa"/>
            <w:shd w:val="clear" w:color="auto" w:fill="auto"/>
            <w:noWrap/>
            <w:vAlign w:val="center"/>
          </w:tcPr>
          <w:p w14:paraId="2BD800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3F01775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100.00 </w:t>
            </w:r>
          </w:p>
        </w:tc>
      </w:tr>
      <w:tr w14:paraId="0960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5B00CA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18 </w:t>
            </w:r>
          </w:p>
        </w:tc>
        <w:tc>
          <w:tcPr>
            <w:tcW w:w="1860" w:type="dxa"/>
            <w:shd w:val="clear" w:color="auto" w:fill="auto"/>
            <w:noWrap/>
            <w:vAlign w:val="center"/>
          </w:tcPr>
          <w:p w14:paraId="127F675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250309005C</w:t>
            </w:r>
          </w:p>
        </w:tc>
        <w:tc>
          <w:tcPr>
            <w:tcW w:w="5160" w:type="dxa"/>
            <w:shd w:val="clear" w:color="auto" w:fill="auto"/>
            <w:noWrap/>
            <w:vAlign w:val="center"/>
          </w:tcPr>
          <w:p w14:paraId="34066E9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血清一般药物浓度测定(免疫学法等)</w:t>
            </w:r>
          </w:p>
        </w:tc>
        <w:tc>
          <w:tcPr>
            <w:tcW w:w="1740" w:type="dxa"/>
            <w:shd w:val="clear" w:color="auto" w:fill="auto"/>
            <w:noWrap/>
            <w:vAlign w:val="center"/>
          </w:tcPr>
          <w:p w14:paraId="6D77007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每种药物</w:t>
            </w:r>
          </w:p>
        </w:tc>
        <w:tc>
          <w:tcPr>
            <w:tcW w:w="1580" w:type="dxa"/>
            <w:shd w:val="clear" w:color="auto" w:fill="auto"/>
            <w:noWrap/>
            <w:vAlign w:val="center"/>
          </w:tcPr>
          <w:p w14:paraId="608F329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50.00 </w:t>
            </w:r>
          </w:p>
        </w:tc>
      </w:tr>
      <w:tr w14:paraId="6AEC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363872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19 </w:t>
            </w:r>
          </w:p>
        </w:tc>
        <w:tc>
          <w:tcPr>
            <w:tcW w:w="1860" w:type="dxa"/>
            <w:shd w:val="clear" w:color="auto" w:fill="auto"/>
            <w:noWrap/>
            <w:vAlign w:val="center"/>
          </w:tcPr>
          <w:p w14:paraId="460DF30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250602001 </w:t>
            </w:r>
          </w:p>
        </w:tc>
        <w:tc>
          <w:tcPr>
            <w:tcW w:w="5160" w:type="dxa"/>
            <w:shd w:val="clear" w:color="auto" w:fill="auto"/>
            <w:noWrap/>
            <w:vAlign w:val="center"/>
          </w:tcPr>
          <w:p w14:paraId="7D10596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寄生虫免疫学检查</w:t>
            </w:r>
          </w:p>
        </w:tc>
        <w:tc>
          <w:tcPr>
            <w:tcW w:w="1740" w:type="dxa"/>
            <w:shd w:val="clear" w:color="auto" w:fill="auto"/>
            <w:noWrap/>
            <w:vAlign w:val="center"/>
          </w:tcPr>
          <w:p w14:paraId="3AAEAE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07187ED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 </w:t>
            </w:r>
          </w:p>
        </w:tc>
      </w:tr>
      <w:tr w14:paraId="1B16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D8B847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 </w:t>
            </w:r>
          </w:p>
        </w:tc>
        <w:tc>
          <w:tcPr>
            <w:tcW w:w="1860" w:type="dxa"/>
            <w:shd w:val="clear" w:color="auto" w:fill="auto"/>
            <w:noWrap/>
            <w:vAlign w:val="center"/>
          </w:tcPr>
          <w:p w14:paraId="6229466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250403064 </w:t>
            </w:r>
          </w:p>
        </w:tc>
        <w:tc>
          <w:tcPr>
            <w:tcW w:w="5160" w:type="dxa"/>
            <w:shd w:val="clear" w:color="auto" w:fill="auto"/>
            <w:noWrap/>
            <w:vAlign w:val="center"/>
          </w:tcPr>
          <w:p w14:paraId="3385430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肺吸虫抗原和抗体测定</w:t>
            </w:r>
          </w:p>
        </w:tc>
        <w:tc>
          <w:tcPr>
            <w:tcW w:w="1740" w:type="dxa"/>
            <w:shd w:val="clear" w:color="auto" w:fill="auto"/>
            <w:noWrap/>
            <w:vAlign w:val="center"/>
          </w:tcPr>
          <w:p w14:paraId="142D699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DEC9CD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7978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7FB24ED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21 </w:t>
            </w:r>
          </w:p>
        </w:tc>
        <w:tc>
          <w:tcPr>
            <w:tcW w:w="1860" w:type="dxa"/>
            <w:shd w:val="clear" w:color="auto" w:fill="auto"/>
            <w:noWrap/>
            <w:vAlign w:val="center"/>
          </w:tcPr>
          <w:p w14:paraId="0D3CD45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250403020B</w:t>
            </w:r>
          </w:p>
        </w:tc>
        <w:tc>
          <w:tcPr>
            <w:tcW w:w="5160" w:type="dxa"/>
            <w:shd w:val="clear" w:color="auto" w:fill="auto"/>
            <w:noWrap/>
            <w:vAlign w:val="center"/>
          </w:tcPr>
          <w:p w14:paraId="37CB2EE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弓形体抗体测定（免疫学法等）</w:t>
            </w:r>
          </w:p>
        </w:tc>
        <w:tc>
          <w:tcPr>
            <w:tcW w:w="1740" w:type="dxa"/>
            <w:shd w:val="clear" w:color="auto" w:fill="auto"/>
            <w:noWrap/>
            <w:vAlign w:val="center"/>
          </w:tcPr>
          <w:p w14:paraId="2A2F29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7DD8FD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 </w:t>
            </w:r>
          </w:p>
        </w:tc>
      </w:tr>
      <w:tr w14:paraId="29FA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50C69D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22 </w:t>
            </w:r>
          </w:p>
        </w:tc>
        <w:tc>
          <w:tcPr>
            <w:tcW w:w="1860" w:type="dxa"/>
            <w:shd w:val="clear" w:color="auto" w:fill="auto"/>
            <w:noWrap/>
            <w:vAlign w:val="center"/>
          </w:tcPr>
          <w:p w14:paraId="3C83759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250404027 </w:t>
            </w:r>
          </w:p>
        </w:tc>
        <w:tc>
          <w:tcPr>
            <w:tcW w:w="5160" w:type="dxa"/>
            <w:shd w:val="clear" w:color="auto" w:fill="auto"/>
            <w:noWrap/>
            <w:vAlign w:val="center"/>
          </w:tcPr>
          <w:p w14:paraId="1097F66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人附睾分泌蛋白（HE4）测定</w:t>
            </w:r>
          </w:p>
        </w:tc>
        <w:tc>
          <w:tcPr>
            <w:tcW w:w="1740" w:type="dxa"/>
            <w:shd w:val="clear" w:color="auto" w:fill="auto"/>
            <w:noWrap/>
            <w:vAlign w:val="center"/>
          </w:tcPr>
          <w:p w14:paraId="1D7B620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3E91224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90.00 </w:t>
            </w:r>
          </w:p>
        </w:tc>
      </w:tr>
      <w:tr w14:paraId="0465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45C27D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23 </w:t>
            </w:r>
          </w:p>
        </w:tc>
        <w:tc>
          <w:tcPr>
            <w:tcW w:w="1860" w:type="dxa"/>
            <w:shd w:val="clear" w:color="auto" w:fill="auto"/>
            <w:noWrap/>
            <w:vAlign w:val="center"/>
          </w:tcPr>
          <w:p w14:paraId="7DC768F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250404011A</w:t>
            </w:r>
          </w:p>
        </w:tc>
        <w:tc>
          <w:tcPr>
            <w:tcW w:w="5160" w:type="dxa"/>
            <w:shd w:val="clear" w:color="auto" w:fill="auto"/>
            <w:noWrap/>
            <w:vAlign w:val="center"/>
          </w:tcPr>
          <w:p w14:paraId="01B0015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糖类抗原测定（化学发光法）</w:t>
            </w:r>
          </w:p>
        </w:tc>
        <w:tc>
          <w:tcPr>
            <w:tcW w:w="1740" w:type="dxa"/>
            <w:shd w:val="clear" w:color="auto" w:fill="auto"/>
            <w:noWrap/>
            <w:vAlign w:val="center"/>
          </w:tcPr>
          <w:p w14:paraId="7ECD5DD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DF4D7A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50.00 </w:t>
            </w:r>
          </w:p>
        </w:tc>
      </w:tr>
      <w:tr w14:paraId="592F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7160A9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24 </w:t>
            </w:r>
          </w:p>
        </w:tc>
        <w:tc>
          <w:tcPr>
            <w:tcW w:w="1860" w:type="dxa"/>
            <w:shd w:val="clear" w:color="auto" w:fill="auto"/>
            <w:noWrap/>
            <w:vAlign w:val="center"/>
          </w:tcPr>
          <w:p w14:paraId="4F40582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250310023A</w:t>
            </w:r>
          </w:p>
        </w:tc>
        <w:tc>
          <w:tcPr>
            <w:tcW w:w="5160" w:type="dxa"/>
            <w:shd w:val="clear" w:color="auto" w:fill="auto"/>
            <w:noWrap/>
            <w:vAlign w:val="center"/>
          </w:tcPr>
          <w:p w14:paraId="55297ED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醛固酮测定（化学发光法）</w:t>
            </w:r>
          </w:p>
        </w:tc>
        <w:tc>
          <w:tcPr>
            <w:tcW w:w="1740" w:type="dxa"/>
            <w:shd w:val="clear" w:color="auto" w:fill="auto"/>
            <w:noWrap/>
            <w:vAlign w:val="center"/>
          </w:tcPr>
          <w:p w14:paraId="6F98016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11216B5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30.00 </w:t>
            </w:r>
          </w:p>
        </w:tc>
      </w:tr>
      <w:tr w14:paraId="5C734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F9D07B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 </w:t>
            </w:r>
          </w:p>
        </w:tc>
        <w:tc>
          <w:tcPr>
            <w:tcW w:w="1860" w:type="dxa"/>
            <w:shd w:val="clear" w:color="auto" w:fill="auto"/>
            <w:noWrap/>
            <w:vAlign w:val="center"/>
          </w:tcPr>
          <w:p w14:paraId="52B7328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250310018A</w:t>
            </w:r>
          </w:p>
        </w:tc>
        <w:tc>
          <w:tcPr>
            <w:tcW w:w="5160" w:type="dxa"/>
            <w:shd w:val="clear" w:color="auto" w:fill="auto"/>
            <w:noWrap/>
            <w:vAlign w:val="center"/>
          </w:tcPr>
          <w:p w14:paraId="35BFA2A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血浆皮质醇测定（化学发光法）</w:t>
            </w:r>
          </w:p>
        </w:tc>
        <w:tc>
          <w:tcPr>
            <w:tcW w:w="1740" w:type="dxa"/>
            <w:shd w:val="clear" w:color="auto" w:fill="auto"/>
            <w:noWrap/>
            <w:vAlign w:val="center"/>
          </w:tcPr>
          <w:p w14:paraId="6A10FE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090E729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30.00 </w:t>
            </w:r>
          </w:p>
        </w:tc>
      </w:tr>
      <w:tr w14:paraId="63B3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335297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26 </w:t>
            </w:r>
          </w:p>
        </w:tc>
        <w:tc>
          <w:tcPr>
            <w:tcW w:w="1860" w:type="dxa"/>
            <w:shd w:val="clear" w:color="auto" w:fill="auto"/>
            <w:noWrap/>
            <w:vAlign w:val="bottom"/>
          </w:tcPr>
          <w:p w14:paraId="38CFD0A6">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250310006A</w:t>
            </w:r>
          </w:p>
        </w:tc>
        <w:tc>
          <w:tcPr>
            <w:tcW w:w="5160" w:type="dxa"/>
            <w:shd w:val="clear" w:color="auto" w:fill="auto"/>
            <w:noWrap/>
            <w:vAlign w:val="top"/>
          </w:tcPr>
          <w:p w14:paraId="71E4D502">
            <w:pPr>
              <w:keepNext w:val="0"/>
              <w:keepLines w:val="0"/>
              <w:widowControl/>
              <w:suppressLineNumbers w:val="0"/>
              <w:jc w:val="center"/>
              <w:textAlignment w:val="top"/>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血清促肾上腺皮质激素测定（化学发光</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法）</w:t>
            </w:r>
          </w:p>
        </w:tc>
        <w:tc>
          <w:tcPr>
            <w:tcW w:w="1740" w:type="dxa"/>
            <w:shd w:val="clear" w:color="auto" w:fill="auto"/>
            <w:noWrap/>
            <w:vAlign w:val="bottom"/>
          </w:tcPr>
          <w:p w14:paraId="0ECB14AB">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bottom"/>
          </w:tcPr>
          <w:p w14:paraId="2C0BAF16">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25.00 </w:t>
            </w:r>
          </w:p>
        </w:tc>
      </w:tr>
      <w:tr w14:paraId="60A7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358445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27 </w:t>
            </w:r>
          </w:p>
        </w:tc>
        <w:tc>
          <w:tcPr>
            <w:tcW w:w="1860" w:type="dxa"/>
            <w:shd w:val="clear" w:color="auto" w:fill="auto"/>
            <w:noWrap/>
            <w:vAlign w:val="center"/>
          </w:tcPr>
          <w:p w14:paraId="1542B38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250310026 </w:t>
            </w:r>
          </w:p>
        </w:tc>
        <w:tc>
          <w:tcPr>
            <w:tcW w:w="5160" w:type="dxa"/>
            <w:shd w:val="clear" w:color="auto" w:fill="auto"/>
            <w:noWrap/>
            <w:vAlign w:val="center"/>
          </w:tcPr>
          <w:p w14:paraId="090FC3B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血浆肾素活性测定</w:t>
            </w:r>
          </w:p>
        </w:tc>
        <w:tc>
          <w:tcPr>
            <w:tcW w:w="1740" w:type="dxa"/>
            <w:shd w:val="clear" w:color="auto" w:fill="auto"/>
            <w:noWrap/>
            <w:vAlign w:val="center"/>
          </w:tcPr>
          <w:p w14:paraId="4A40BA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3518BCB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2683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479D7D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28 </w:t>
            </w:r>
          </w:p>
        </w:tc>
        <w:tc>
          <w:tcPr>
            <w:tcW w:w="1860" w:type="dxa"/>
            <w:shd w:val="clear" w:color="auto" w:fill="auto"/>
            <w:noWrap/>
            <w:vAlign w:val="center"/>
          </w:tcPr>
          <w:p w14:paraId="173629F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250310028 </w:t>
            </w:r>
          </w:p>
        </w:tc>
        <w:tc>
          <w:tcPr>
            <w:tcW w:w="5160" w:type="dxa"/>
            <w:shd w:val="clear" w:color="auto" w:fill="auto"/>
            <w:noWrap/>
            <w:vAlign w:val="center"/>
          </w:tcPr>
          <w:p w14:paraId="0F38EC0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血管紧张素Ⅱ测定</w:t>
            </w:r>
          </w:p>
        </w:tc>
        <w:tc>
          <w:tcPr>
            <w:tcW w:w="1740" w:type="dxa"/>
            <w:shd w:val="clear" w:color="auto" w:fill="auto"/>
            <w:noWrap/>
            <w:vAlign w:val="center"/>
          </w:tcPr>
          <w:p w14:paraId="5E447D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35E721A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0C84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886834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29 </w:t>
            </w:r>
          </w:p>
        </w:tc>
        <w:tc>
          <w:tcPr>
            <w:tcW w:w="1860" w:type="dxa"/>
            <w:shd w:val="clear" w:color="auto" w:fill="auto"/>
            <w:noWrap/>
            <w:vAlign w:val="bottom"/>
          </w:tcPr>
          <w:p w14:paraId="5E75374D">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910000011A</w:t>
            </w:r>
          </w:p>
        </w:tc>
        <w:tc>
          <w:tcPr>
            <w:tcW w:w="5160" w:type="dxa"/>
            <w:shd w:val="clear" w:color="auto" w:fill="auto"/>
            <w:noWrap/>
            <w:vAlign w:val="top"/>
          </w:tcPr>
          <w:p w14:paraId="44F4A949">
            <w:pPr>
              <w:keepNext w:val="0"/>
              <w:keepLines w:val="0"/>
              <w:widowControl/>
              <w:suppressLineNumbers w:val="0"/>
              <w:jc w:val="center"/>
              <w:textAlignment w:val="top"/>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胰岛素样生长因子结合蛋白-1(IGF)测</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定</w:t>
            </w:r>
          </w:p>
        </w:tc>
        <w:tc>
          <w:tcPr>
            <w:tcW w:w="1740" w:type="dxa"/>
            <w:shd w:val="clear" w:color="auto" w:fill="auto"/>
            <w:noWrap/>
            <w:vAlign w:val="bottom"/>
          </w:tcPr>
          <w:p w14:paraId="5F6E675F">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bottom"/>
          </w:tcPr>
          <w:p w14:paraId="79753A77">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40.00 </w:t>
            </w:r>
          </w:p>
        </w:tc>
      </w:tr>
      <w:tr w14:paraId="1DFB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725A9D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30 </w:t>
            </w:r>
          </w:p>
        </w:tc>
        <w:tc>
          <w:tcPr>
            <w:tcW w:w="1860" w:type="dxa"/>
            <w:shd w:val="clear" w:color="auto" w:fill="auto"/>
            <w:noWrap/>
            <w:vAlign w:val="bottom"/>
          </w:tcPr>
          <w:p w14:paraId="2AE69CF6">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910000011B</w:t>
            </w:r>
          </w:p>
        </w:tc>
        <w:tc>
          <w:tcPr>
            <w:tcW w:w="5160" w:type="dxa"/>
            <w:shd w:val="clear" w:color="auto" w:fill="auto"/>
            <w:noWrap/>
            <w:vAlign w:val="top"/>
          </w:tcPr>
          <w:p w14:paraId="4EBCC270">
            <w:pPr>
              <w:keepNext w:val="0"/>
              <w:keepLines w:val="0"/>
              <w:widowControl/>
              <w:suppressLineNumbers w:val="0"/>
              <w:jc w:val="center"/>
              <w:textAlignment w:val="top"/>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b.胰岛素样生长因子结合蛋白-Ⅲ</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(LGF-BP-3)测定</w:t>
            </w:r>
          </w:p>
        </w:tc>
        <w:tc>
          <w:tcPr>
            <w:tcW w:w="1740" w:type="dxa"/>
            <w:shd w:val="clear" w:color="auto" w:fill="auto"/>
            <w:noWrap/>
            <w:vAlign w:val="bottom"/>
          </w:tcPr>
          <w:p w14:paraId="34406793">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bottom"/>
          </w:tcPr>
          <w:p w14:paraId="29F8EB93">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80.00 </w:t>
            </w:r>
          </w:p>
        </w:tc>
      </w:tr>
      <w:tr w14:paraId="6B00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9EA5D7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31 </w:t>
            </w:r>
          </w:p>
        </w:tc>
        <w:tc>
          <w:tcPr>
            <w:tcW w:w="1860" w:type="dxa"/>
            <w:shd w:val="clear" w:color="auto" w:fill="auto"/>
            <w:noWrap/>
            <w:vAlign w:val="center"/>
          </w:tcPr>
          <w:p w14:paraId="31DFCAE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250310003A</w:t>
            </w:r>
          </w:p>
        </w:tc>
        <w:tc>
          <w:tcPr>
            <w:tcW w:w="5160" w:type="dxa"/>
            <w:shd w:val="clear" w:color="auto" w:fill="auto"/>
            <w:noWrap/>
            <w:vAlign w:val="center"/>
          </w:tcPr>
          <w:p w14:paraId="06C39E2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血清生长激素测定(化学发光法)</w:t>
            </w:r>
          </w:p>
        </w:tc>
        <w:tc>
          <w:tcPr>
            <w:tcW w:w="1740" w:type="dxa"/>
            <w:shd w:val="clear" w:color="auto" w:fill="auto"/>
            <w:noWrap/>
            <w:vAlign w:val="center"/>
          </w:tcPr>
          <w:p w14:paraId="490E51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0EBCCE0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25.00 </w:t>
            </w:r>
          </w:p>
        </w:tc>
      </w:tr>
      <w:tr w14:paraId="68D9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1EB529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32 </w:t>
            </w:r>
          </w:p>
        </w:tc>
        <w:tc>
          <w:tcPr>
            <w:tcW w:w="1860" w:type="dxa"/>
            <w:shd w:val="clear" w:color="auto" w:fill="auto"/>
            <w:noWrap/>
            <w:vAlign w:val="center"/>
          </w:tcPr>
          <w:p w14:paraId="1BB23D91">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250700010 </w:t>
            </w:r>
          </w:p>
        </w:tc>
        <w:tc>
          <w:tcPr>
            <w:tcW w:w="5160" w:type="dxa"/>
            <w:shd w:val="clear" w:color="auto" w:fill="auto"/>
            <w:noWrap/>
            <w:vAlign w:val="center"/>
          </w:tcPr>
          <w:p w14:paraId="5B0E7E79">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唐氏综合症筛查</w:t>
            </w:r>
          </w:p>
        </w:tc>
        <w:tc>
          <w:tcPr>
            <w:tcW w:w="1740" w:type="dxa"/>
            <w:shd w:val="clear" w:color="auto" w:fill="auto"/>
            <w:noWrap/>
            <w:vAlign w:val="center"/>
          </w:tcPr>
          <w:p w14:paraId="264A98F2">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48574537">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80.00 </w:t>
            </w:r>
          </w:p>
        </w:tc>
      </w:tr>
      <w:tr w14:paraId="2CE4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8E7F714">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33 </w:t>
            </w:r>
          </w:p>
        </w:tc>
        <w:tc>
          <w:tcPr>
            <w:tcW w:w="1860" w:type="dxa"/>
            <w:shd w:val="clear" w:color="auto" w:fill="auto"/>
            <w:noWrap/>
            <w:vAlign w:val="center"/>
          </w:tcPr>
          <w:p w14:paraId="065166DF">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250700018 </w:t>
            </w:r>
          </w:p>
        </w:tc>
        <w:tc>
          <w:tcPr>
            <w:tcW w:w="5160" w:type="dxa"/>
            <w:shd w:val="clear" w:color="auto" w:fill="auto"/>
            <w:noWrap/>
            <w:vAlign w:val="center"/>
          </w:tcPr>
          <w:p w14:paraId="0F71A3AD">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结核/非结核分枝杆菌核酸检测</w:t>
            </w:r>
          </w:p>
        </w:tc>
        <w:tc>
          <w:tcPr>
            <w:tcW w:w="1740" w:type="dxa"/>
            <w:shd w:val="clear" w:color="auto" w:fill="auto"/>
            <w:noWrap/>
            <w:vAlign w:val="center"/>
          </w:tcPr>
          <w:p w14:paraId="64BACD97">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0CABC47E">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90.00 </w:t>
            </w:r>
          </w:p>
        </w:tc>
      </w:tr>
      <w:tr w14:paraId="3E91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C0FC889">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34 </w:t>
            </w:r>
          </w:p>
        </w:tc>
        <w:tc>
          <w:tcPr>
            <w:tcW w:w="1860" w:type="dxa"/>
            <w:shd w:val="clear" w:color="auto" w:fill="auto"/>
            <w:noWrap/>
            <w:vAlign w:val="center"/>
          </w:tcPr>
          <w:p w14:paraId="05D7167E">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250101001 </w:t>
            </w:r>
          </w:p>
        </w:tc>
        <w:tc>
          <w:tcPr>
            <w:tcW w:w="5160" w:type="dxa"/>
            <w:shd w:val="clear" w:color="auto" w:fill="auto"/>
            <w:noWrap/>
            <w:vAlign w:val="center"/>
          </w:tcPr>
          <w:p w14:paraId="23A15C5F">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血红蛋白测定(Hb)</w:t>
            </w:r>
          </w:p>
        </w:tc>
        <w:tc>
          <w:tcPr>
            <w:tcW w:w="1740" w:type="dxa"/>
            <w:shd w:val="clear" w:color="auto" w:fill="auto"/>
            <w:noWrap/>
            <w:vAlign w:val="center"/>
          </w:tcPr>
          <w:p w14:paraId="4BEEE6BA">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3B4F8DD3">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 </w:t>
            </w:r>
          </w:p>
        </w:tc>
      </w:tr>
      <w:tr w14:paraId="0CB0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8BAE302">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35 </w:t>
            </w:r>
          </w:p>
        </w:tc>
        <w:tc>
          <w:tcPr>
            <w:tcW w:w="1860" w:type="dxa"/>
            <w:shd w:val="clear" w:color="auto" w:fill="auto"/>
            <w:noWrap/>
            <w:vAlign w:val="center"/>
          </w:tcPr>
          <w:p w14:paraId="23F96AF6">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250202030 </w:t>
            </w:r>
          </w:p>
        </w:tc>
        <w:tc>
          <w:tcPr>
            <w:tcW w:w="5160" w:type="dxa"/>
            <w:shd w:val="clear" w:color="auto" w:fill="auto"/>
            <w:noWrap/>
            <w:vAlign w:val="center"/>
          </w:tcPr>
          <w:p w14:paraId="1453F72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血红蛋白H 包涵体检测</w:t>
            </w:r>
          </w:p>
        </w:tc>
        <w:tc>
          <w:tcPr>
            <w:tcW w:w="1740" w:type="dxa"/>
            <w:shd w:val="clear" w:color="auto" w:fill="auto"/>
            <w:noWrap/>
            <w:vAlign w:val="center"/>
          </w:tcPr>
          <w:p w14:paraId="23A6525A">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BEBD2A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6.00 </w:t>
            </w:r>
          </w:p>
        </w:tc>
      </w:tr>
      <w:tr w14:paraId="4A15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ADC7CE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36 </w:t>
            </w:r>
          </w:p>
        </w:tc>
        <w:tc>
          <w:tcPr>
            <w:tcW w:w="1860" w:type="dxa"/>
            <w:shd w:val="clear" w:color="auto" w:fill="auto"/>
            <w:noWrap/>
            <w:vAlign w:val="center"/>
          </w:tcPr>
          <w:p w14:paraId="36FB0DE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250202026 </w:t>
            </w:r>
          </w:p>
        </w:tc>
        <w:tc>
          <w:tcPr>
            <w:tcW w:w="5160" w:type="dxa"/>
            <w:shd w:val="clear" w:color="auto" w:fill="auto"/>
            <w:noWrap/>
            <w:vAlign w:val="center"/>
          </w:tcPr>
          <w:p w14:paraId="72C3956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血红蛋白电泳</w:t>
            </w:r>
          </w:p>
        </w:tc>
        <w:tc>
          <w:tcPr>
            <w:tcW w:w="1740" w:type="dxa"/>
            <w:shd w:val="clear" w:color="auto" w:fill="auto"/>
            <w:noWrap/>
            <w:vAlign w:val="center"/>
          </w:tcPr>
          <w:p w14:paraId="2E6AFA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AA3B77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78B0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AECD8F9">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37 </w:t>
            </w:r>
          </w:p>
        </w:tc>
        <w:tc>
          <w:tcPr>
            <w:tcW w:w="1860" w:type="dxa"/>
            <w:shd w:val="clear" w:color="auto" w:fill="auto"/>
            <w:noWrap/>
            <w:vAlign w:val="center"/>
          </w:tcPr>
          <w:p w14:paraId="27CC5F54">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250101014 </w:t>
            </w:r>
          </w:p>
        </w:tc>
        <w:tc>
          <w:tcPr>
            <w:tcW w:w="5160" w:type="dxa"/>
            <w:shd w:val="clear" w:color="auto" w:fill="auto"/>
            <w:noWrap/>
            <w:vAlign w:val="center"/>
          </w:tcPr>
          <w:p w14:paraId="5CCFDFDB">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血小板计数</w:t>
            </w:r>
          </w:p>
        </w:tc>
        <w:tc>
          <w:tcPr>
            <w:tcW w:w="1740" w:type="dxa"/>
            <w:shd w:val="clear" w:color="auto" w:fill="auto"/>
            <w:noWrap/>
            <w:vAlign w:val="center"/>
          </w:tcPr>
          <w:p w14:paraId="3E789DD0">
            <w:pPr>
              <w:keepNext w:val="0"/>
              <w:keepLines w:val="0"/>
              <w:widowControl/>
              <w:suppressLineNumbers w:val="0"/>
              <w:jc w:val="center"/>
              <w:textAlignment w:val="center"/>
              <w:rPr>
                <w:rFonts w:hint="default"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3A307B48">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 </w:t>
            </w:r>
          </w:p>
        </w:tc>
      </w:tr>
      <w:tr w14:paraId="5DF2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974B0E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38 </w:t>
            </w:r>
          </w:p>
        </w:tc>
        <w:tc>
          <w:tcPr>
            <w:tcW w:w="1860" w:type="dxa"/>
            <w:shd w:val="clear" w:color="auto" w:fill="auto"/>
            <w:noWrap/>
            <w:vAlign w:val="center"/>
          </w:tcPr>
          <w:p w14:paraId="269C546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250101009 </w:t>
            </w:r>
          </w:p>
        </w:tc>
        <w:tc>
          <w:tcPr>
            <w:tcW w:w="5160" w:type="dxa"/>
            <w:shd w:val="clear" w:color="auto" w:fill="auto"/>
            <w:noWrap/>
            <w:vAlign w:val="center"/>
          </w:tcPr>
          <w:p w14:paraId="266C464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白细胞计数(WBC)</w:t>
            </w:r>
          </w:p>
        </w:tc>
        <w:tc>
          <w:tcPr>
            <w:tcW w:w="1740" w:type="dxa"/>
            <w:shd w:val="clear" w:color="auto" w:fill="auto"/>
            <w:noWrap/>
            <w:vAlign w:val="center"/>
          </w:tcPr>
          <w:p w14:paraId="04103CC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72BCF6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 </w:t>
            </w:r>
          </w:p>
        </w:tc>
      </w:tr>
      <w:tr w14:paraId="3018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F80201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39 </w:t>
            </w:r>
          </w:p>
        </w:tc>
        <w:tc>
          <w:tcPr>
            <w:tcW w:w="1860" w:type="dxa"/>
            <w:shd w:val="clear" w:color="auto" w:fill="auto"/>
            <w:noWrap/>
            <w:vAlign w:val="center"/>
          </w:tcPr>
          <w:p w14:paraId="0A0F039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250101004 </w:t>
            </w:r>
          </w:p>
        </w:tc>
        <w:tc>
          <w:tcPr>
            <w:tcW w:w="5160" w:type="dxa"/>
            <w:shd w:val="clear" w:color="auto" w:fill="auto"/>
            <w:noWrap/>
            <w:vAlign w:val="center"/>
          </w:tcPr>
          <w:p w14:paraId="1884C9E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红细胞参数平均值测定</w:t>
            </w:r>
          </w:p>
        </w:tc>
        <w:tc>
          <w:tcPr>
            <w:tcW w:w="1740" w:type="dxa"/>
            <w:shd w:val="clear" w:color="auto" w:fill="auto"/>
            <w:noWrap/>
            <w:vAlign w:val="center"/>
          </w:tcPr>
          <w:p w14:paraId="5E32499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7EF2467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 </w:t>
            </w:r>
          </w:p>
        </w:tc>
      </w:tr>
      <w:tr w14:paraId="7145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0A14A7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40 </w:t>
            </w:r>
          </w:p>
        </w:tc>
        <w:tc>
          <w:tcPr>
            <w:tcW w:w="1860" w:type="dxa"/>
            <w:shd w:val="clear" w:color="auto" w:fill="auto"/>
            <w:noWrap/>
            <w:vAlign w:val="center"/>
          </w:tcPr>
          <w:p w14:paraId="1995E77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250101002 </w:t>
            </w:r>
          </w:p>
        </w:tc>
        <w:tc>
          <w:tcPr>
            <w:tcW w:w="5160" w:type="dxa"/>
            <w:shd w:val="clear" w:color="auto" w:fill="auto"/>
            <w:noWrap/>
            <w:vAlign w:val="center"/>
          </w:tcPr>
          <w:p w14:paraId="2D041D3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红细胞计数(RBC)</w:t>
            </w:r>
          </w:p>
        </w:tc>
        <w:tc>
          <w:tcPr>
            <w:tcW w:w="1740" w:type="dxa"/>
            <w:shd w:val="clear" w:color="auto" w:fill="auto"/>
            <w:noWrap/>
            <w:vAlign w:val="center"/>
          </w:tcPr>
          <w:p w14:paraId="678F7C3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C0CA4D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 </w:t>
            </w:r>
          </w:p>
        </w:tc>
      </w:tr>
      <w:tr w14:paraId="28C8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AE4C91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41 </w:t>
            </w:r>
          </w:p>
        </w:tc>
        <w:tc>
          <w:tcPr>
            <w:tcW w:w="1860" w:type="dxa"/>
            <w:shd w:val="clear" w:color="auto" w:fill="auto"/>
            <w:noWrap/>
            <w:vAlign w:val="center"/>
          </w:tcPr>
          <w:p w14:paraId="582D799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250402002B</w:t>
            </w:r>
          </w:p>
        </w:tc>
        <w:tc>
          <w:tcPr>
            <w:tcW w:w="5160" w:type="dxa"/>
            <w:shd w:val="clear" w:color="auto" w:fill="auto"/>
            <w:noWrap/>
            <w:vAlign w:val="center"/>
          </w:tcPr>
          <w:p w14:paraId="2CB43EF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抗核抗体测定（其他方法）</w:t>
            </w:r>
          </w:p>
        </w:tc>
        <w:tc>
          <w:tcPr>
            <w:tcW w:w="1740" w:type="dxa"/>
            <w:shd w:val="clear" w:color="auto" w:fill="auto"/>
            <w:noWrap/>
            <w:vAlign w:val="center"/>
          </w:tcPr>
          <w:p w14:paraId="5FBDC5F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3765C95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752B7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1ABDE6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42 </w:t>
            </w:r>
          </w:p>
        </w:tc>
        <w:tc>
          <w:tcPr>
            <w:tcW w:w="1860" w:type="dxa"/>
            <w:shd w:val="clear" w:color="auto" w:fill="auto"/>
            <w:noWrap/>
            <w:vAlign w:val="center"/>
          </w:tcPr>
          <w:p w14:paraId="299D0A2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250402049 </w:t>
            </w:r>
          </w:p>
        </w:tc>
        <w:tc>
          <w:tcPr>
            <w:tcW w:w="5160" w:type="dxa"/>
            <w:shd w:val="clear" w:color="auto" w:fill="auto"/>
            <w:noWrap/>
            <w:vAlign w:val="center"/>
          </w:tcPr>
          <w:p w14:paraId="0B355D8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抗组蛋白抗体(AHA)测定</w:t>
            </w:r>
          </w:p>
        </w:tc>
        <w:tc>
          <w:tcPr>
            <w:tcW w:w="1740" w:type="dxa"/>
            <w:shd w:val="clear" w:color="auto" w:fill="auto"/>
            <w:noWrap/>
            <w:vAlign w:val="center"/>
          </w:tcPr>
          <w:p w14:paraId="764721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195D2AE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30.00 </w:t>
            </w:r>
          </w:p>
        </w:tc>
      </w:tr>
      <w:tr w14:paraId="5FD5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F74C55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43 </w:t>
            </w:r>
          </w:p>
        </w:tc>
        <w:tc>
          <w:tcPr>
            <w:tcW w:w="1860" w:type="dxa"/>
            <w:shd w:val="clear" w:color="auto" w:fill="auto"/>
            <w:noWrap/>
            <w:vAlign w:val="center"/>
          </w:tcPr>
          <w:p w14:paraId="46AEFB6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250402044 </w:t>
            </w:r>
          </w:p>
        </w:tc>
        <w:tc>
          <w:tcPr>
            <w:tcW w:w="5160" w:type="dxa"/>
            <w:shd w:val="clear" w:color="auto" w:fill="auto"/>
            <w:noWrap/>
            <w:vAlign w:val="center"/>
          </w:tcPr>
          <w:p w14:paraId="3FA4BF5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抗核小体抗体测定（ANUA）</w:t>
            </w:r>
          </w:p>
        </w:tc>
        <w:tc>
          <w:tcPr>
            <w:tcW w:w="1740" w:type="dxa"/>
            <w:shd w:val="clear" w:color="auto" w:fill="auto"/>
            <w:noWrap/>
            <w:vAlign w:val="center"/>
          </w:tcPr>
          <w:p w14:paraId="67691E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07BB121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201F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7F8A362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44 </w:t>
            </w:r>
          </w:p>
        </w:tc>
        <w:tc>
          <w:tcPr>
            <w:tcW w:w="1860" w:type="dxa"/>
            <w:shd w:val="clear" w:color="auto" w:fill="auto"/>
            <w:noWrap/>
            <w:vAlign w:val="bottom"/>
          </w:tcPr>
          <w:p w14:paraId="1D25EB47">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250402036 </w:t>
            </w:r>
          </w:p>
        </w:tc>
        <w:tc>
          <w:tcPr>
            <w:tcW w:w="5160" w:type="dxa"/>
            <w:shd w:val="clear" w:color="auto" w:fill="auto"/>
            <w:noWrap/>
            <w:vAlign w:val="top"/>
          </w:tcPr>
          <w:p w14:paraId="1B975706">
            <w:pPr>
              <w:keepNext w:val="0"/>
              <w:keepLines w:val="0"/>
              <w:widowControl/>
              <w:suppressLineNumbers w:val="0"/>
              <w:jc w:val="center"/>
              <w:textAlignment w:val="top"/>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抗增殖细胞核抗原抗体（抗PCNA）测</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定</w:t>
            </w:r>
          </w:p>
        </w:tc>
        <w:tc>
          <w:tcPr>
            <w:tcW w:w="1740" w:type="dxa"/>
            <w:shd w:val="clear" w:color="auto" w:fill="auto"/>
            <w:noWrap/>
            <w:vAlign w:val="bottom"/>
          </w:tcPr>
          <w:p w14:paraId="41E4B210">
            <w:pPr>
              <w:keepNext w:val="0"/>
              <w:keepLines w:val="0"/>
              <w:widowControl/>
              <w:suppressLineNumbers w:val="0"/>
              <w:jc w:val="center"/>
              <w:textAlignment w:val="bottom"/>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bottom"/>
          </w:tcPr>
          <w:p w14:paraId="1CD425D6">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 </w:t>
            </w:r>
          </w:p>
        </w:tc>
      </w:tr>
      <w:tr w14:paraId="747D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8BD912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45 </w:t>
            </w:r>
          </w:p>
        </w:tc>
        <w:tc>
          <w:tcPr>
            <w:tcW w:w="1860" w:type="dxa"/>
            <w:shd w:val="clear" w:color="auto" w:fill="auto"/>
            <w:noWrap/>
            <w:vAlign w:val="center"/>
          </w:tcPr>
          <w:p w14:paraId="318503C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250700020 </w:t>
            </w:r>
          </w:p>
        </w:tc>
        <w:tc>
          <w:tcPr>
            <w:tcW w:w="5160" w:type="dxa"/>
            <w:shd w:val="clear" w:color="auto" w:fill="auto"/>
            <w:noWrap/>
            <w:vAlign w:val="center"/>
          </w:tcPr>
          <w:p w14:paraId="7C55438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化学药物用药指导的基因检测</w:t>
            </w:r>
          </w:p>
        </w:tc>
        <w:tc>
          <w:tcPr>
            <w:tcW w:w="1740" w:type="dxa"/>
            <w:shd w:val="clear" w:color="auto" w:fill="auto"/>
            <w:noWrap/>
            <w:vAlign w:val="center"/>
          </w:tcPr>
          <w:p w14:paraId="76B1D920">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位点</w:t>
            </w:r>
          </w:p>
        </w:tc>
        <w:tc>
          <w:tcPr>
            <w:tcW w:w="1580" w:type="dxa"/>
            <w:shd w:val="clear" w:color="auto" w:fill="auto"/>
            <w:noWrap/>
            <w:vAlign w:val="center"/>
          </w:tcPr>
          <w:p w14:paraId="61100DC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450.00 </w:t>
            </w:r>
          </w:p>
        </w:tc>
      </w:tr>
      <w:tr w14:paraId="19BA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27E6FA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46 </w:t>
            </w:r>
          </w:p>
        </w:tc>
        <w:tc>
          <w:tcPr>
            <w:tcW w:w="1860" w:type="dxa"/>
            <w:shd w:val="clear" w:color="auto" w:fill="auto"/>
            <w:noWrap/>
            <w:vAlign w:val="center"/>
          </w:tcPr>
          <w:p w14:paraId="17AB3C9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250403003B</w:t>
            </w:r>
          </w:p>
        </w:tc>
        <w:tc>
          <w:tcPr>
            <w:tcW w:w="5160" w:type="dxa"/>
            <w:shd w:val="clear" w:color="auto" w:fill="auto"/>
            <w:noWrap/>
            <w:vAlign w:val="center"/>
          </w:tcPr>
          <w:p w14:paraId="1664880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乙型肝炎DNA 测定（定量测定）</w:t>
            </w:r>
          </w:p>
        </w:tc>
        <w:tc>
          <w:tcPr>
            <w:tcW w:w="1740" w:type="dxa"/>
            <w:shd w:val="clear" w:color="auto" w:fill="auto"/>
            <w:noWrap/>
            <w:vAlign w:val="center"/>
          </w:tcPr>
          <w:p w14:paraId="6CB22AC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14EB046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100.00 </w:t>
            </w:r>
          </w:p>
        </w:tc>
      </w:tr>
      <w:tr w14:paraId="2F39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8E2D38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47 </w:t>
            </w:r>
          </w:p>
        </w:tc>
        <w:tc>
          <w:tcPr>
            <w:tcW w:w="1860" w:type="dxa"/>
            <w:shd w:val="clear" w:color="auto" w:fill="auto"/>
            <w:noWrap/>
            <w:vAlign w:val="center"/>
          </w:tcPr>
          <w:p w14:paraId="045CAC7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250402024 </w:t>
            </w:r>
          </w:p>
        </w:tc>
        <w:tc>
          <w:tcPr>
            <w:tcW w:w="5160" w:type="dxa"/>
            <w:shd w:val="clear" w:color="auto" w:fill="auto"/>
            <w:noWrap/>
            <w:vAlign w:val="center"/>
          </w:tcPr>
          <w:p w14:paraId="59ACB77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抗精子抗体测定</w:t>
            </w:r>
          </w:p>
        </w:tc>
        <w:tc>
          <w:tcPr>
            <w:tcW w:w="1740" w:type="dxa"/>
            <w:shd w:val="clear" w:color="auto" w:fill="auto"/>
            <w:noWrap/>
            <w:vAlign w:val="center"/>
          </w:tcPr>
          <w:p w14:paraId="165592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01BD84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11AA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7465B9D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48 </w:t>
            </w:r>
          </w:p>
        </w:tc>
        <w:tc>
          <w:tcPr>
            <w:tcW w:w="1860" w:type="dxa"/>
            <w:shd w:val="clear" w:color="auto" w:fill="auto"/>
            <w:noWrap/>
            <w:vAlign w:val="center"/>
          </w:tcPr>
          <w:p w14:paraId="726F01D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250402054 </w:t>
            </w:r>
          </w:p>
        </w:tc>
        <w:tc>
          <w:tcPr>
            <w:tcW w:w="5160" w:type="dxa"/>
            <w:shd w:val="clear" w:color="auto" w:fill="auto"/>
            <w:noWrap/>
            <w:vAlign w:val="center"/>
          </w:tcPr>
          <w:p w14:paraId="5E2E2C0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抗人绒毛膜促性腺激素抗体[ahcgab]</w:t>
            </w:r>
          </w:p>
        </w:tc>
        <w:tc>
          <w:tcPr>
            <w:tcW w:w="1740" w:type="dxa"/>
            <w:shd w:val="clear" w:color="auto" w:fill="auto"/>
            <w:noWrap/>
            <w:vAlign w:val="center"/>
          </w:tcPr>
          <w:p w14:paraId="5BC2038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7CC3C44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30.00 </w:t>
            </w:r>
          </w:p>
        </w:tc>
      </w:tr>
      <w:tr w14:paraId="34F3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9F9239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49 </w:t>
            </w:r>
          </w:p>
        </w:tc>
        <w:tc>
          <w:tcPr>
            <w:tcW w:w="1860" w:type="dxa"/>
            <w:shd w:val="clear" w:color="auto" w:fill="auto"/>
            <w:noWrap/>
            <w:vAlign w:val="center"/>
          </w:tcPr>
          <w:p w14:paraId="5B55F5E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250402043 </w:t>
            </w:r>
          </w:p>
        </w:tc>
        <w:tc>
          <w:tcPr>
            <w:tcW w:w="5160" w:type="dxa"/>
            <w:shd w:val="clear" w:color="auto" w:fill="auto"/>
            <w:noWrap/>
            <w:vAlign w:val="center"/>
          </w:tcPr>
          <w:p w14:paraId="023E2FB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抗透明带抗体[azp]测定</w:t>
            </w:r>
          </w:p>
        </w:tc>
        <w:tc>
          <w:tcPr>
            <w:tcW w:w="1740" w:type="dxa"/>
            <w:shd w:val="clear" w:color="auto" w:fill="auto"/>
            <w:noWrap/>
            <w:vAlign w:val="center"/>
          </w:tcPr>
          <w:p w14:paraId="29359B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875B8E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30.00 </w:t>
            </w:r>
          </w:p>
        </w:tc>
      </w:tr>
      <w:tr w14:paraId="2A96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0BDDC7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50 </w:t>
            </w:r>
          </w:p>
        </w:tc>
        <w:tc>
          <w:tcPr>
            <w:tcW w:w="1860" w:type="dxa"/>
            <w:shd w:val="clear" w:color="auto" w:fill="auto"/>
            <w:noWrap/>
            <w:vAlign w:val="center"/>
          </w:tcPr>
          <w:p w14:paraId="30456F4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250402016 </w:t>
            </w:r>
          </w:p>
        </w:tc>
        <w:tc>
          <w:tcPr>
            <w:tcW w:w="5160" w:type="dxa"/>
            <w:shd w:val="clear" w:color="auto" w:fill="auto"/>
            <w:noWrap/>
            <w:vAlign w:val="center"/>
          </w:tcPr>
          <w:p w14:paraId="488C335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抗心磷脂抗体测定(ACA)</w:t>
            </w:r>
          </w:p>
        </w:tc>
        <w:tc>
          <w:tcPr>
            <w:tcW w:w="1740" w:type="dxa"/>
            <w:shd w:val="clear" w:color="auto" w:fill="auto"/>
            <w:noWrap/>
            <w:vAlign w:val="center"/>
          </w:tcPr>
          <w:p w14:paraId="2DE18F3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4F93932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 </w:t>
            </w:r>
          </w:p>
        </w:tc>
      </w:tr>
      <w:tr w14:paraId="050A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C2E221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51 </w:t>
            </w:r>
          </w:p>
        </w:tc>
        <w:tc>
          <w:tcPr>
            <w:tcW w:w="1860" w:type="dxa"/>
            <w:shd w:val="clear" w:color="auto" w:fill="auto"/>
            <w:noWrap/>
            <w:vAlign w:val="center"/>
          </w:tcPr>
          <w:p w14:paraId="71D8347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250402022 </w:t>
            </w:r>
          </w:p>
        </w:tc>
        <w:tc>
          <w:tcPr>
            <w:tcW w:w="5160" w:type="dxa"/>
            <w:shd w:val="clear" w:color="auto" w:fill="auto"/>
            <w:noWrap/>
            <w:vAlign w:val="center"/>
          </w:tcPr>
          <w:p w14:paraId="29CD62E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抗卵巢抗体测定</w:t>
            </w:r>
          </w:p>
        </w:tc>
        <w:tc>
          <w:tcPr>
            <w:tcW w:w="1740" w:type="dxa"/>
            <w:shd w:val="clear" w:color="auto" w:fill="auto"/>
            <w:noWrap/>
            <w:vAlign w:val="center"/>
          </w:tcPr>
          <w:p w14:paraId="312FAD3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92456D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03D3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E09EEB2">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52 </w:t>
            </w:r>
          </w:p>
        </w:tc>
        <w:tc>
          <w:tcPr>
            <w:tcW w:w="1860" w:type="dxa"/>
            <w:shd w:val="clear" w:color="auto" w:fill="auto"/>
            <w:noWrap/>
            <w:vAlign w:val="center"/>
          </w:tcPr>
          <w:p w14:paraId="574DEFAD">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250402023 </w:t>
            </w:r>
          </w:p>
        </w:tc>
        <w:tc>
          <w:tcPr>
            <w:tcW w:w="5160" w:type="dxa"/>
            <w:shd w:val="clear" w:color="auto" w:fill="auto"/>
            <w:noWrap/>
            <w:vAlign w:val="center"/>
          </w:tcPr>
          <w:p w14:paraId="0BDDFCEF">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抗子宫内膜抗体测定(EMAb)</w:t>
            </w:r>
          </w:p>
        </w:tc>
        <w:tc>
          <w:tcPr>
            <w:tcW w:w="1740" w:type="dxa"/>
            <w:shd w:val="clear" w:color="auto" w:fill="auto"/>
            <w:noWrap/>
            <w:vAlign w:val="center"/>
          </w:tcPr>
          <w:p w14:paraId="240A8B08">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EE0D406">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7546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8CBFE6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53 </w:t>
            </w:r>
          </w:p>
        </w:tc>
        <w:tc>
          <w:tcPr>
            <w:tcW w:w="1860" w:type="dxa"/>
            <w:shd w:val="clear" w:color="auto" w:fill="auto"/>
            <w:noWrap/>
            <w:vAlign w:val="center"/>
          </w:tcPr>
          <w:p w14:paraId="6F12A6B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250700024 </w:t>
            </w:r>
          </w:p>
        </w:tc>
        <w:tc>
          <w:tcPr>
            <w:tcW w:w="5160" w:type="dxa"/>
            <w:shd w:val="clear" w:color="auto" w:fill="auto"/>
            <w:noWrap/>
            <w:vAlign w:val="center"/>
          </w:tcPr>
          <w:p w14:paraId="009607E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Septin9 基因甲基化检测</w:t>
            </w:r>
          </w:p>
        </w:tc>
        <w:tc>
          <w:tcPr>
            <w:tcW w:w="1740" w:type="dxa"/>
            <w:shd w:val="clear" w:color="auto" w:fill="auto"/>
            <w:noWrap/>
            <w:vAlign w:val="center"/>
          </w:tcPr>
          <w:p w14:paraId="0E2596D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41685AB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450.00 </w:t>
            </w:r>
          </w:p>
        </w:tc>
      </w:tr>
      <w:tr w14:paraId="366F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8B8352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54 </w:t>
            </w:r>
          </w:p>
        </w:tc>
        <w:tc>
          <w:tcPr>
            <w:tcW w:w="1860" w:type="dxa"/>
            <w:shd w:val="clear" w:color="auto" w:fill="auto"/>
            <w:noWrap/>
            <w:vAlign w:val="bottom"/>
          </w:tcPr>
          <w:p w14:paraId="4C0B63FE">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250700022 </w:t>
            </w:r>
          </w:p>
        </w:tc>
        <w:tc>
          <w:tcPr>
            <w:tcW w:w="5160" w:type="dxa"/>
            <w:shd w:val="clear" w:color="auto" w:fill="auto"/>
            <w:noWrap/>
            <w:vAlign w:val="top"/>
          </w:tcPr>
          <w:p w14:paraId="744BC86E">
            <w:pPr>
              <w:keepNext w:val="0"/>
              <w:keepLines w:val="0"/>
              <w:widowControl/>
              <w:suppressLineNumbers w:val="0"/>
              <w:jc w:val="center"/>
              <w:textAlignment w:val="top"/>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单基因遗传病基因突变</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检测</w:t>
            </w:r>
          </w:p>
        </w:tc>
        <w:tc>
          <w:tcPr>
            <w:tcW w:w="1740" w:type="dxa"/>
            <w:shd w:val="clear" w:color="auto" w:fill="auto"/>
            <w:noWrap/>
            <w:vAlign w:val="bottom"/>
          </w:tcPr>
          <w:p w14:paraId="1E087741">
            <w:pPr>
              <w:keepNext w:val="0"/>
              <w:keepLines w:val="0"/>
              <w:widowControl/>
              <w:suppressLineNumbers w:val="0"/>
              <w:jc w:val="center"/>
              <w:textAlignment w:val="bottom"/>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位点</w:t>
            </w:r>
          </w:p>
        </w:tc>
        <w:tc>
          <w:tcPr>
            <w:tcW w:w="1580" w:type="dxa"/>
            <w:shd w:val="clear" w:color="auto" w:fill="auto"/>
            <w:noWrap/>
            <w:vAlign w:val="bottom"/>
          </w:tcPr>
          <w:p w14:paraId="1729FEEE">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100.00 </w:t>
            </w:r>
          </w:p>
        </w:tc>
      </w:tr>
      <w:tr w14:paraId="49CE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A32752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55 </w:t>
            </w:r>
          </w:p>
        </w:tc>
        <w:tc>
          <w:tcPr>
            <w:tcW w:w="1860" w:type="dxa"/>
            <w:shd w:val="clear" w:color="auto" w:fill="auto"/>
            <w:noWrap/>
            <w:vAlign w:val="bottom"/>
          </w:tcPr>
          <w:p w14:paraId="6E9018D5">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270700005 </w:t>
            </w:r>
          </w:p>
        </w:tc>
        <w:tc>
          <w:tcPr>
            <w:tcW w:w="5160" w:type="dxa"/>
            <w:shd w:val="clear" w:color="auto" w:fill="auto"/>
            <w:noWrap/>
            <w:vAlign w:val="top"/>
          </w:tcPr>
          <w:p w14:paraId="2850D8BD">
            <w:pPr>
              <w:keepNext w:val="0"/>
              <w:keepLines w:val="0"/>
              <w:widowControl/>
              <w:suppressLineNumbers w:val="0"/>
              <w:jc w:val="center"/>
              <w:textAlignment w:val="top"/>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荧光定量核酸多聚酶链式反应检查与</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诊断</w:t>
            </w:r>
          </w:p>
        </w:tc>
        <w:tc>
          <w:tcPr>
            <w:tcW w:w="1740" w:type="dxa"/>
            <w:shd w:val="clear" w:color="auto" w:fill="auto"/>
            <w:noWrap/>
            <w:vAlign w:val="bottom"/>
          </w:tcPr>
          <w:p w14:paraId="5909F564">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位点</w:t>
            </w:r>
          </w:p>
        </w:tc>
        <w:tc>
          <w:tcPr>
            <w:tcW w:w="1580" w:type="dxa"/>
            <w:shd w:val="clear" w:color="auto" w:fill="auto"/>
            <w:noWrap/>
            <w:vAlign w:val="bottom"/>
          </w:tcPr>
          <w:p w14:paraId="62927554">
            <w:pPr>
              <w:keepNext w:val="0"/>
              <w:keepLines w:val="0"/>
              <w:widowControl/>
              <w:suppressLineNumbers w:val="0"/>
              <w:jc w:val="center"/>
              <w:textAlignment w:val="bottom"/>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150.00 </w:t>
            </w:r>
          </w:p>
        </w:tc>
      </w:tr>
      <w:tr w14:paraId="158B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753124E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56 </w:t>
            </w:r>
          </w:p>
        </w:tc>
        <w:tc>
          <w:tcPr>
            <w:tcW w:w="1860" w:type="dxa"/>
            <w:shd w:val="clear" w:color="auto" w:fill="auto"/>
            <w:noWrap/>
            <w:vAlign w:val="center"/>
          </w:tcPr>
          <w:p w14:paraId="1439F1C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250501040A</w:t>
            </w:r>
          </w:p>
        </w:tc>
        <w:tc>
          <w:tcPr>
            <w:tcW w:w="5160" w:type="dxa"/>
            <w:shd w:val="clear" w:color="auto" w:fill="auto"/>
            <w:noWrap/>
            <w:vAlign w:val="center"/>
          </w:tcPr>
          <w:p w14:paraId="53F44D7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真菌D-葡聚糖检测</w:t>
            </w:r>
          </w:p>
        </w:tc>
        <w:tc>
          <w:tcPr>
            <w:tcW w:w="1740" w:type="dxa"/>
            <w:shd w:val="clear" w:color="auto" w:fill="auto"/>
            <w:noWrap/>
            <w:vAlign w:val="center"/>
          </w:tcPr>
          <w:p w14:paraId="7934555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47FFDF7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150.00 </w:t>
            </w:r>
          </w:p>
        </w:tc>
      </w:tr>
      <w:tr w14:paraId="5986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97BC6E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57 </w:t>
            </w:r>
          </w:p>
        </w:tc>
        <w:tc>
          <w:tcPr>
            <w:tcW w:w="1860" w:type="dxa"/>
            <w:shd w:val="clear" w:color="auto" w:fill="auto"/>
            <w:noWrap/>
            <w:vAlign w:val="center"/>
          </w:tcPr>
          <w:p w14:paraId="70AC17D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250501046 </w:t>
            </w:r>
          </w:p>
        </w:tc>
        <w:tc>
          <w:tcPr>
            <w:tcW w:w="5160" w:type="dxa"/>
            <w:shd w:val="clear" w:color="auto" w:fill="auto"/>
            <w:noWrap/>
            <w:vAlign w:val="center"/>
          </w:tcPr>
          <w:p w14:paraId="144E95E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半乳甘露聚糖（GM）检测</w:t>
            </w:r>
          </w:p>
        </w:tc>
        <w:tc>
          <w:tcPr>
            <w:tcW w:w="1740" w:type="dxa"/>
            <w:shd w:val="clear" w:color="auto" w:fill="auto"/>
            <w:noWrap/>
            <w:vAlign w:val="center"/>
          </w:tcPr>
          <w:p w14:paraId="40BEDA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349F008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150.00 </w:t>
            </w:r>
          </w:p>
        </w:tc>
      </w:tr>
      <w:tr w14:paraId="4C89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4CE969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58 </w:t>
            </w:r>
          </w:p>
        </w:tc>
        <w:tc>
          <w:tcPr>
            <w:tcW w:w="1860" w:type="dxa"/>
            <w:shd w:val="clear" w:color="auto" w:fill="auto"/>
            <w:noWrap/>
            <w:vAlign w:val="center"/>
          </w:tcPr>
          <w:p w14:paraId="432D3D9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250404037 </w:t>
            </w:r>
          </w:p>
        </w:tc>
        <w:tc>
          <w:tcPr>
            <w:tcW w:w="5160" w:type="dxa"/>
            <w:shd w:val="clear" w:color="auto" w:fill="auto"/>
            <w:noWrap/>
            <w:vAlign w:val="center"/>
          </w:tcPr>
          <w:p w14:paraId="44B8FF6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异常糖链糖蛋白(TAP)检测</w:t>
            </w:r>
          </w:p>
        </w:tc>
        <w:tc>
          <w:tcPr>
            <w:tcW w:w="1740" w:type="dxa"/>
            <w:shd w:val="clear" w:color="auto" w:fill="auto"/>
            <w:noWrap/>
            <w:vAlign w:val="center"/>
          </w:tcPr>
          <w:p w14:paraId="6D332A6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7C189CC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390.00 </w:t>
            </w:r>
          </w:p>
        </w:tc>
      </w:tr>
      <w:tr w14:paraId="389E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3CAB61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59 </w:t>
            </w:r>
          </w:p>
        </w:tc>
        <w:tc>
          <w:tcPr>
            <w:tcW w:w="1860" w:type="dxa"/>
            <w:shd w:val="clear" w:color="auto" w:fill="auto"/>
            <w:noWrap/>
            <w:vAlign w:val="center"/>
          </w:tcPr>
          <w:p w14:paraId="7EB993D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250309005A</w:t>
            </w:r>
          </w:p>
        </w:tc>
        <w:tc>
          <w:tcPr>
            <w:tcW w:w="5160" w:type="dxa"/>
            <w:shd w:val="clear" w:color="auto" w:fill="auto"/>
            <w:noWrap/>
            <w:vAlign w:val="center"/>
          </w:tcPr>
          <w:p w14:paraId="1F92497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血清特殊药物浓度测定</w:t>
            </w:r>
          </w:p>
        </w:tc>
        <w:tc>
          <w:tcPr>
            <w:tcW w:w="1740" w:type="dxa"/>
            <w:shd w:val="clear" w:color="auto" w:fill="auto"/>
            <w:noWrap/>
            <w:vAlign w:val="center"/>
          </w:tcPr>
          <w:p w14:paraId="6695D28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每种药物</w:t>
            </w:r>
          </w:p>
        </w:tc>
        <w:tc>
          <w:tcPr>
            <w:tcW w:w="1580" w:type="dxa"/>
            <w:shd w:val="clear" w:color="auto" w:fill="auto"/>
            <w:noWrap/>
            <w:vAlign w:val="center"/>
          </w:tcPr>
          <w:p w14:paraId="75F1C07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400.00 </w:t>
            </w:r>
          </w:p>
        </w:tc>
      </w:tr>
      <w:tr w14:paraId="3E1F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8A95E4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60 </w:t>
            </w:r>
          </w:p>
        </w:tc>
        <w:tc>
          <w:tcPr>
            <w:tcW w:w="1860" w:type="dxa"/>
            <w:shd w:val="clear" w:color="auto" w:fill="auto"/>
            <w:noWrap/>
            <w:vAlign w:val="center"/>
          </w:tcPr>
          <w:p w14:paraId="7343F48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250310064 </w:t>
            </w:r>
          </w:p>
        </w:tc>
        <w:tc>
          <w:tcPr>
            <w:tcW w:w="5160" w:type="dxa"/>
            <w:shd w:val="clear" w:color="auto" w:fill="auto"/>
            <w:noWrap/>
            <w:vAlign w:val="center"/>
          </w:tcPr>
          <w:p w14:paraId="2886EF3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多巴胺测定</w:t>
            </w:r>
          </w:p>
        </w:tc>
        <w:tc>
          <w:tcPr>
            <w:tcW w:w="1740" w:type="dxa"/>
            <w:shd w:val="clear" w:color="auto" w:fill="auto"/>
            <w:noWrap/>
            <w:vAlign w:val="center"/>
          </w:tcPr>
          <w:p w14:paraId="49C1F20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10A47D8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70.00 </w:t>
            </w:r>
          </w:p>
        </w:tc>
      </w:tr>
      <w:tr w14:paraId="1CD6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E4E9BAC">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61 </w:t>
            </w:r>
          </w:p>
        </w:tc>
        <w:tc>
          <w:tcPr>
            <w:tcW w:w="1860" w:type="dxa"/>
            <w:shd w:val="clear" w:color="auto" w:fill="auto"/>
            <w:noWrap/>
            <w:vAlign w:val="center"/>
          </w:tcPr>
          <w:p w14:paraId="6445CA9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250310048B</w:t>
            </w:r>
          </w:p>
        </w:tc>
        <w:tc>
          <w:tcPr>
            <w:tcW w:w="5160" w:type="dxa"/>
            <w:shd w:val="clear" w:color="auto" w:fill="auto"/>
            <w:noWrap/>
            <w:vAlign w:val="center"/>
          </w:tcPr>
          <w:p w14:paraId="559E720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去甲肾上腺素测定(免疫学法等)</w:t>
            </w:r>
          </w:p>
        </w:tc>
        <w:tc>
          <w:tcPr>
            <w:tcW w:w="1740" w:type="dxa"/>
            <w:shd w:val="clear" w:color="auto" w:fill="auto"/>
            <w:noWrap/>
            <w:vAlign w:val="center"/>
          </w:tcPr>
          <w:p w14:paraId="4F3451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4283454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596D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8A6341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62 </w:t>
            </w:r>
          </w:p>
        </w:tc>
        <w:tc>
          <w:tcPr>
            <w:tcW w:w="1860" w:type="dxa"/>
            <w:shd w:val="clear" w:color="auto" w:fill="auto"/>
            <w:noWrap/>
            <w:vAlign w:val="center"/>
          </w:tcPr>
          <w:p w14:paraId="376FD64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250310047B</w:t>
            </w:r>
          </w:p>
        </w:tc>
        <w:tc>
          <w:tcPr>
            <w:tcW w:w="5160" w:type="dxa"/>
            <w:shd w:val="clear" w:color="auto" w:fill="auto"/>
            <w:noWrap/>
            <w:vAlign w:val="center"/>
          </w:tcPr>
          <w:p w14:paraId="359A60D7">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肾上腺素测定(免疫学法等)</w:t>
            </w:r>
          </w:p>
        </w:tc>
        <w:tc>
          <w:tcPr>
            <w:tcW w:w="1740" w:type="dxa"/>
            <w:shd w:val="clear" w:color="auto" w:fill="auto"/>
            <w:noWrap/>
            <w:vAlign w:val="center"/>
          </w:tcPr>
          <w:p w14:paraId="2CCFEBA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1B31D9E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6365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C6BF0C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63 </w:t>
            </w:r>
          </w:p>
        </w:tc>
        <w:tc>
          <w:tcPr>
            <w:tcW w:w="1860" w:type="dxa"/>
            <w:shd w:val="clear" w:color="auto" w:fill="auto"/>
            <w:noWrap/>
            <w:vAlign w:val="center"/>
          </w:tcPr>
          <w:p w14:paraId="7EDDE93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250309001A</w:t>
            </w:r>
          </w:p>
        </w:tc>
        <w:tc>
          <w:tcPr>
            <w:tcW w:w="5160" w:type="dxa"/>
            <w:shd w:val="clear" w:color="auto" w:fill="auto"/>
            <w:noWrap/>
            <w:vAlign w:val="center"/>
          </w:tcPr>
          <w:p w14:paraId="6E7BCC2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 羟维生素 D 测定（色谱法）</w:t>
            </w:r>
          </w:p>
        </w:tc>
        <w:tc>
          <w:tcPr>
            <w:tcW w:w="1740" w:type="dxa"/>
            <w:shd w:val="clear" w:color="auto" w:fill="auto"/>
            <w:noWrap/>
            <w:vAlign w:val="center"/>
          </w:tcPr>
          <w:p w14:paraId="4D2F560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727B92B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54.00 </w:t>
            </w:r>
          </w:p>
        </w:tc>
      </w:tr>
      <w:tr w14:paraId="5916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7AA3A3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64 </w:t>
            </w:r>
          </w:p>
        </w:tc>
        <w:tc>
          <w:tcPr>
            <w:tcW w:w="1860" w:type="dxa"/>
            <w:shd w:val="clear" w:color="auto" w:fill="auto"/>
            <w:noWrap/>
            <w:vAlign w:val="center"/>
          </w:tcPr>
          <w:p w14:paraId="5FCD1EB6">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250311006 </w:t>
            </w:r>
          </w:p>
        </w:tc>
        <w:tc>
          <w:tcPr>
            <w:tcW w:w="5160" w:type="dxa"/>
            <w:shd w:val="clear" w:color="auto" w:fill="auto"/>
            <w:noWrap/>
            <w:vAlign w:val="center"/>
          </w:tcPr>
          <w:p w14:paraId="42F41EC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β-胶原降解产物 ( β-CTX）测定</w:t>
            </w:r>
          </w:p>
        </w:tc>
        <w:tc>
          <w:tcPr>
            <w:tcW w:w="1740" w:type="dxa"/>
            <w:shd w:val="clear" w:color="auto" w:fill="auto"/>
            <w:noWrap/>
            <w:vAlign w:val="center"/>
          </w:tcPr>
          <w:p w14:paraId="782DC57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0804F5C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50.00 </w:t>
            </w:r>
          </w:p>
        </w:tc>
      </w:tr>
      <w:tr w14:paraId="74C8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B39E08E">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65 </w:t>
            </w:r>
          </w:p>
        </w:tc>
        <w:tc>
          <w:tcPr>
            <w:tcW w:w="1860" w:type="dxa"/>
            <w:shd w:val="clear" w:color="auto" w:fill="auto"/>
            <w:noWrap/>
            <w:vAlign w:val="bottom"/>
          </w:tcPr>
          <w:p w14:paraId="2311F4F2">
            <w:pPr>
              <w:keepNext w:val="0"/>
              <w:keepLines w:val="0"/>
              <w:widowControl/>
              <w:suppressLineNumbers w:val="0"/>
              <w:jc w:val="center"/>
              <w:textAlignment w:val="bottom"/>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250311008 </w:t>
            </w:r>
          </w:p>
        </w:tc>
        <w:tc>
          <w:tcPr>
            <w:tcW w:w="5160" w:type="dxa"/>
            <w:shd w:val="clear" w:color="auto" w:fill="auto"/>
            <w:noWrap/>
            <w:vAlign w:val="top"/>
          </w:tcPr>
          <w:p w14:paraId="0CCD408C">
            <w:pPr>
              <w:keepNext w:val="0"/>
              <w:keepLines w:val="0"/>
              <w:widowControl/>
              <w:suppressLineNumbers w:val="0"/>
              <w:jc w:val="center"/>
              <w:textAlignment w:val="top"/>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总 I 型胶原氨基端延长肽</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(Total-PINP)试验</w:t>
            </w:r>
          </w:p>
        </w:tc>
        <w:tc>
          <w:tcPr>
            <w:tcW w:w="1740" w:type="dxa"/>
            <w:shd w:val="clear" w:color="auto" w:fill="auto"/>
            <w:noWrap/>
            <w:vAlign w:val="bottom"/>
          </w:tcPr>
          <w:p w14:paraId="7AEE0AD4">
            <w:pPr>
              <w:keepNext w:val="0"/>
              <w:keepLines w:val="0"/>
              <w:widowControl/>
              <w:suppressLineNumbers w:val="0"/>
              <w:jc w:val="center"/>
              <w:textAlignment w:val="bottom"/>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bottom"/>
          </w:tcPr>
          <w:p w14:paraId="06FB086A">
            <w:pPr>
              <w:keepNext w:val="0"/>
              <w:keepLines w:val="0"/>
              <w:widowControl/>
              <w:suppressLineNumbers w:val="0"/>
              <w:jc w:val="center"/>
              <w:textAlignment w:val="bottom"/>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100.00 </w:t>
            </w:r>
          </w:p>
        </w:tc>
      </w:tr>
      <w:tr w14:paraId="5013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9C38977">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66 </w:t>
            </w:r>
          </w:p>
        </w:tc>
        <w:tc>
          <w:tcPr>
            <w:tcW w:w="1860" w:type="dxa"/>
            <w:shd w:val="clear" w:color="auto" w:fill="auto"/>
            <w:noWrap/>
            <w:vAlign w:val="bottom"/>
          </w:tcPr>
          <w:p w14:paraId="2A9C5F4C">
            <w:pPr>
              <w:keepNext w:val="0"/>
              <w:keepLines w:val="0"/>
              <w:widowControl/>
              <w:suppressLineNumbers w:val="0"/>
              <w:jc w:val="center"/>
              <w:textAlignment w:val="bottom"/>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250203068A</w:t>
            </w:r>
          </w:p>
        </w:tc>
        <w:tc>
          <w:tcPr>
            <w:tcW w:w="5160" w:type="dxa"/>
            <w:shd w:val="clear" w:color="auto" w:fill="auto"/>
            <w:noWrap/>
            <w:vAlign w:val="top"/>
          </w:tcPr>
          <w:p w14:paraId="63DEEAB1">
            <w:pPr>
              <w:keepNext w:val="0"/>
              <w:keepLines w:val="0"/>
              <w:widowControl/>
              <w:suppressLineNumbers w:val="0"/>
              <w:jc w:val="center"/>
              <w:textAlignment w:val="top"/>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人类白细胞抗原B27 测定（流式细胞仪</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法）</w:t>
            </w:r>
          </w:p>
        </w:tc>
        <w:tc>
          <w:tcPr>
            <w:tcW w:w="1740" w:type="dxa"/>
            <w:shd w:val="clear" w:color="auto" w:fill="auto"/>
            <w:noWrap/>
            <w:vAlign w:val="bottom"/>
          </w:tcPr>
          <w:p w14:paraId="7D1C10E0">
            <w:pPr>
              <w:keepNext w:val="0"/>
              <w:keepLines w:val="0"/>
              <w:widowControl/>
              <w:suppressLineNumbers w:val="0"/>
              <w:jc w:val="center"/>
              <w:textAlignment w:val="bottom"/>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bottom"/>
          </w:tcPr>
          <w:p w14:paraId="2C4E6EFB">
            <w:pPr>
              <w:keepNext w:val="0"/>
              <w:keepLines w:val="0"/>
              <w:widowControl/>
              <w:suppressLineNumbers w:val="0"/>
              <w:jc w:val="center"/>
              <w:textAlignment w:val="bottom"/>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130.00 </w:t>
            </w:r>
          </w:p>
        </w:tc>
      </w:tr>
      <w:tr w14:paraId="35A0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40C95B9">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67 </w:t>
            </w:r>
          </w:p>
        </w:tc>
        <w:tc>
          <w:tcPr>
            <w:tcW w:w="1860" w:type="dxa"/>
            <w:shd w:val="clear" w:color="auto" w:fill="auto"/>
            <w:noWrap/>
            <w:vAlign w:val="center"/>
          </w:tcPr>
          <w:p w14:paraId="0430F9C6">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270700003 </w:t>
            </w:r>
          </w:p>
        </w:tc>
        <w:tc>
          <w:tcPr>
            <w:tcW w:w="5160" w:type="dxa"/>
            <w:shd w:val="clear" w:color="auto" w:fill="auto"/>
            <w:noWrap/>
            <w:vAlign w:val="center"/>
          </w:tcPr>
          <w:p w14:paraId="001D721F">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脱氧核糖核酸（DNA）测序</w:t>
            </w:r>
          </w:p>
        </w:tc>
        <w:tc>
          <w:tcPr>
            <w:tcW w:w="1740" w:type="dxa"/>
            <w:shd w:val="clear" w:color="auto" w:fill="auto"/>
            <w:noWrap/>
            <w:vAlign w:val="center"/>
          </w:tcPr>
          <w:p w14:paraId="5C92EEB2">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5DA0CBC3">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150.00 </w:t>
            </w:r>
          </w:p>
        </w:tc>
      </w:tr>
      <w:tr w14:paraId="35B0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15EABE54">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68 </w:t>
            </w:r>
          </w:p>
        </w:tc>
        <w:tc>
          <w:tcPr>
            <w:tcW w:w="1860" w:type="dxa"/>
            <w:shd w:val="clear" w:color="auto" w:fill="auto"/>
            <w:noWrap/>
            <w:vAlign w:val="center"/>
          </w:tcPr>
          <w:p w14:paraId="7B2520B4">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250403086 </w:t>
            </w:r>
          </w:p>
        </w:tc>
        <w:tc>
          <w:tcPr>
            <w:tcW w:w="5160" w:type="dxa"/>
            <w:shd w:val="clear" w:color="auto" w:fill="auto"/>
            <w:noWrap/>
            <w:vAlign w:val="center"/>
          </w:tcPr>
          <w:p w14:paraId="53B5EBF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结核感染 T 细胞检测</w:t>
            </w:r>
          </w:p>
        </w:tc>
        <w:tc>
          <w:tcPr>
            <w:tcW w:w="1740" w:type="dxa"/>
            <w:shd w:val="clear" w:color="auto" w:fill="auto"/>
            <w:noWrap/>
            <w:vAlign w:val="center"/>
          </w:tcPr>
          <w:p w14:paraId="24FEF26D">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6D2B5F40">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520.00 </w:t>
            </w:r>
          </w:p>
        </w:tc>
      </w:tr>
      <w:tr w14:paraId="02A4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F4A4399">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69 </w:t>
            </w:r>
          </w:p>
        </w:tc>
        <w:tc>
          <w:tcPr>
            <w:tcW w:w="1860" w:type="dxa"/>
            <w:shd w:val="clear" w:color="auto" w:fill="auto"/>
            <w:noWrap/>
            <w:vAlign w:val="center"/>
          </w:tcPr>
          <w:p w14:paraId="2F463D26">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250402014 </w:t>
            </w:r>
          </w:p>
        </w:tc>
        <w:tc>
          <w:tcPr>
            <w:tcW w:w="5160" w:type="dxa"/>
            <w:shd w:val="clear" w:color="auto" w:fill="auto"/>
            <w:noWrap/>
            <w:vAlign w:val="center"/>
          </w:tcPr>
          <w:p w14:paraId="4006E99C">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抗组织细胞抗体测定</w:t>
            </w:r>
          </w:p>
        </w:tc>
        <w:tc>
          <w:tcPr>
            <w:tcW w:w="1740" w:type="dxa"/>
            <w:shd w:val="clear" w:color="auto" w:fill="auto"/>
            <w:noWrap/>
            <w:vAlign w:val="center"/>
          </w:tcPr>
          <w:p w14:paraId="3B55DDBC">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155DC02">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7B77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8491F4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70 </w:t>
            </w:r>
          </w:p>
        </w:tc>
        <w:tc>
          <w:tcPr>
            <w:tcW w:w="1860" w:type="dxa"/>
            <w:shd w:val="clear" w:color="auto" w:fill="auto"/>
            <w:noWrap/>
            <w:vAlign w:val="center"/>
          </w:tcPr>
          <w:p w14:paraId="657594B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250310065 </w:t>
            </w:r>
          </w:p>
        </w:tc>
        <w:tc>
          <w:tcPr>
            <w:tcW w:w="5160" w:type="dxa"/>
            <w:shd w:val="clear" w:color="auto" w:fill="auto"/>
            <w:noWrap/>
            <w:vAlign w:val="center"/>
          </w:tcPr>
          <w:p w14:paraId="7DD7CF91">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抗缪勒氏激素（AMH）测定</w:t>
            </w:r>
          </w:p>
        </w:tc>
        <w:tc>
          <w:tcPr>
            <w:tcW w:w="1740" w:type="dxa"/>
            <w:shd w:val="clear" w:color="auto" w:fill="auto"/>
            <w:noWrap/>
            <w:vAlign w:val="center"/>
          </w:tcPr>
          <w:p w14:paraId="6D2C45A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097B06D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300.00 </w:t>
            </w:r>
          </w:p>
        </w:tc>
      </w:tr>
      <w:tr w14:paraId="4038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C8350C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71 </w:t>
            </w:r>
          </w:p>
        </w:tc>
        <w:tc>
          <w:tcPr>
            <w:tcW w:w="1860" w:type="dxa"/>
            <w:shd w:val="clear" w:color="auto" w:fill="auto"/>
            <w:noWrap/>
            <w:vAlign w:val="center"/>
          </w:tcPr>
          <w:p w14:paraId="439B268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270800006 </w:t>
            </w:r>
          </w:p>
        </w:tc>
        <w:tc>
          <w:tcPr>
            <w:tcW w:w="5160" w:type="dxa"/>
            <w:shd w:val="clear" w:color="auto" w:fill="auto"/>
            <w:noWrap/>
            <w:vAlign w:val="center"/>
          </w:tcPr>
          <w:p w14:paraId="4B4102F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显微摄影术</w:t>
            </w:r>
          </w:p>
        </w:tc>
        <w:tc>
          <w:tcPr>
            <w:tcW w:w="1740" w:type="dxa"/>
            <w:shd w:val="clear" w:color="auto" w:fill="auto"/>
            <w:noWrap/>
            <w:vAlign w:val="center"/>
          </w:tcPr>
          <w:p w14:paraId="434D697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每个视野</w:t>
            </w:r>
          </w:p>
        </w:tc>
        <w:tc>
          <w:tcPr>
            <w:tcW w:w="1580" w:type="dxa"/>
            <w:shd w:val="clear" w:color="auto" w:fill="auto"/>
            <w:noWrap/>
            <w:vAlign w:val="center"/>
          </w:tcPr>
          <w:p w14:paraId="1C5532E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 </w:t>
            </w:r>
          </w:p>
        </w:tc>
      </w:tr>
      <w:tr w14:paraId="7E8F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F63E01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72 </w:t>
            </w:r>
          </w:p>
        </w:tc>
        <w:tc>
          <w:tcPr>
            <w:tcW w:w="1860" w:type="dxa"/>
            <w:shd w:val="clear" w:color="auto" w:fill="auto"/>
            <w:noWrap/>
            <w:vAlign w:val="center"/>
          </w:tcPr>
          <w:p w14:paraId="22170983">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270800002 </w:t>
            </w:r>
          </w:p>
        </w:tc>
        <w:tc>
          <w:tcPr>
            <w:tcW w:w="5160" w:type="dxa"/>
            <w:shd w:val="clear" w:color="auto" w:fill="auto"/>
            <w:noWrap/>
            <w:vAlign w:val="center"/>
          </w:tcPr>
          <w:p w14:paraId="4C7F6704">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细胞学计算机辅助诊断</w:t>
            </w:r>
          </w:p>
        </w:tc>
        <w:tc>
          <w:tcPr>
            <w:tcW w:w="1740" w:type="dxa"/>
            <w:shd w:val="clear" w:color="auto" w:fill="auto"/>
            <w:noWrap/>
            <w:vAlign w:val="center"/>
          </w:tcPr>
          <w:p w14:paraId="2E54080F">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每个标本</w:t>
            </w:r>
          </w:p>
        </w:tc>
        <w:tc>
          <w:tcPr>
            <w:tcW w:w="1580" w:type="dxa"/>
            <w:shd w:val="clear" w:color="auto" w:fill="auto"/>
            <w:noWrap/>
            <w:vAlign w:val="center"/>
          </w:tcPr>
          <w:p w14:paraId="39401DAE">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50.00 </w:t>
            </w:r>
          </w:p>
        </w:tc>
      </w:tr>
      <w:tr w14:paraId="7059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7B9AB4DB">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73 </w:t>
            </w:r>
          </w:p>
        </w:tc>
        <w:tc>
          <w:tcPr>
            <w:tcW w:w="1860" w:type="dxa"/>
            <w:shd w:val="clear" w:color="auto" w:fill="auto"/>
            <w:noWrap/>
            <w:vAlign w:val="center"/>
          </w:tcPr>
          <w:p w14:paraId="76712AAA">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250700001 </w:t>
            </w:r>
          </w:p>
        </w:tc>
        <w:tc>
          <w:tcPr>
            <w:tcW w:w="5160" w:type="dxa"/>
            <w:shd w:val="clear" w:color="auto" w:fill="auto"/>
            <w:noWrap/>
            <w:vAlign w:val="center"/>
          </w:tcPr>
          <w:p w14:paraId="6B6BD677">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外周血细胞染色体检查</w:t>
            </w:r>
          </w:p>
        </w:tc>
        <w:tc>
          <w:tcPr>
            <w:tcW w:w="1740" w:type="dxa"/>
            <w:shd w:val="clear" w:color="auto" w:fill="auto"/>
            <w:noWrap/>
            <w:vAlign w:val="center"/>
          </w:tcPr>
          <w:p w14:paraId="6C1AB30D">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2DD5BA0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80.00 </w:t>
            </w:r>
          </w:p>
        </w:tc>
      </w:tr>
      <w:tr w14:paraId="7B29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2648A1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74 </w:t>
            </w:r>
          </w:p>
        </w:tc>
        <w:tc>
          <w:tcPr>
            <w:tcW w:w="1860" w:type="dxa"/>
            <w:shd w:val="clear" w:color="auto" w:fill="auto"/>
            <w:noWrap/>
            <w:vAlign w:val="center"/>
          </w:tcPr>
          <w:p w14:paraId="7D2CA99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250403066 </w:t>
            </w:r>
          </w:p>
        </w:tc>
        <w:tc>
          <w:tcPr>
            <w:tcW w:w="5160" w:type="dxa"/>
            <w:shd w:val="clear" w:color="auto" w:fill="auto"/>
            <w:noWrap/>
            <w:vAlign w:val="center"/>
          </w:tcPr>
          <w:p w14:paraId="6A3817B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人乳头瘤病毒(HPV)核酸检测</w:t>
            </w:r>
          </w:p>
        </w:tc>
        <w:tc>
          <w:tcPr>
            <w:tcW w:w="1740" w:type="dxa"/>
            <w:shd w:val="clear" w:color="auto" w:fill="auto"/>
            <w:noWrap/>
            <w:vAlign w:val="center"/>
          </w:tcPr>
          <w:p w14:paraId="4EC3380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715FA6C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280.00 </w:t>
            </w:r>
          </w:p>
        </w:tc>
      </w:tr>
      <w:tr w14:paraId="01ED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A05290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75 </w:t>
            </w:r>
          </w:p>
        </w:tc>
        <w:tc>
          <w:tcPr>
            <w:tcW w:w="1860" w:type="dxa"/>
            <w:shd w:val="clear" w:color="auto" w:fill="auto"/>
            <w:noWrap/>
            <w:vAlign w:val="center"/>
          </w:tcPr>
          <w:p w14:paraId="7528AFAA">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250700026 </w:t>
            </w:r>
          </w:p>
        </w:tc>
        <w:tc>
          <w:tcPr>
            <w:tcW w:w="5160" w:type="dxa"/>
            <w:shd w:val="clear" w:color="auto" w:fill="auto"/>
            <w:noWrap/>
            <w:vAlign w:val="center"/>
          </w:tcPr>
          <w:p w14:paraId="5DBE1DA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孕妇外周血胎儿染色体非整倍体检测</w:t>
            </w:r>
          </w:p>
        </w:tc>
        <w:tc>
          <w:tcPr>
            <w:tcW w:w="1740" w:type="dxa"/>
            <w:shd w:val="clear" w:color="auto" w:fill="auto"/>
            <w:noWrap/>
            <w:vAlign w:val="center"/>
          </w:tcPr>
          <w:p w14:paraId="6637CEB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1BBEC474">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2400.00 </w:t>
            </w:r>
          </w:p>
        </w:tc>
      </w:tr>
      <w:tr w14:paraId="6FE8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4D0029F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76 </w:t>
            </w:r>
          </w:p>
        </w:tc>
        <w:tc>
          <w:tcPr>
            <w:tcW w:w="1860" w:type="dxa"/>
            <w:shd w:val="clear" w:color="auto" w:fill="auto"/>
            <w:noWrap/>
            <w:vAlign w:val="center"/>
          </w:tcPr>
          <w:p w14:paraId="10BB231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250402026B</w:t>
            </w:r>
          </w:p>
        </w:tc>
        <w:tc>
          <w:tcPr>
            <w:tcW w:w="5160" w:type="dxa"/>
            <w:shd w:val="clear" w:color="auto" w:fill="auto"/>
            <w:noWrap/>
            <w:vAlign w:val="center"/>
          </w:tcPr>
          <w:p w14:paraId="4E6EDE3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抗胰岛素抗体测定（凝集法等）</w:t>
            </w:r>
          </w:p>
        </w:tc>
        <w:tc>
          <w:tcPr>
            <w:tcW w:w="1740" w:type="dxa"/>
            <w:shd w:val="clear" w:color="auto" w:fill="auto"/>
            <w:noWrap/>
            <w:vAlign w:val="center"/>
          </w:tcPr>
          <w:p w14:paraId="1EFC253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59611C7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1F61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4854D56">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77 </w:t>
            </w:r>
          </w:p>
        </w:tc>
        <w:tc>
          <w:tcPr>
            <w:tcW w:w="1860" w:type="dxa"/>
            <w:shd w:val="clear" w:color="auto" w:fill="auto"/>
            <w:noWrap/>
            <w:vAlign w:val="bottom"/>
          </w:tcPr>
          <w:p w14:paraId="59DEEA72">
            <w:pPr>
              <w:keepNext w:val="0"/>
              <w:keepLines w:val="0"/>
              <w:widowControl/>
              <w:suppressLineNumbers w:val="0"/>
              <w:jc w:val="center"/>
              <w:textAlignment w:val="bottom"/>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250310043A</w:t>
            </w:r>
          </w:p>
        </w:tc>
        <w:tc>
          <w:tcPr>
            <w:tcW w:w="5160" w:type="dxa"/>
            <w:shd w:val="clear" w:color="auto" w:fill="auto"/>
            <w:noWrap/>
            <w:vAlign w:val="top"/>
          </w:tcPr>
          <w:p w14:paraId="474EE04E">
            <w:pPr>
              <w:keepNext w:val="0"/>
              <w:keepLines w:val="0"/>
              <w:widowControl/>
              <w:suppressLineNumbers w:val="0"/>
              <w:jc w:val="center"/>
              <w:textAlignment w:val="top"/>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血清抗谷氨酸脱羧酶抗体测定（化学发</w:t>
            </w:r>
            <w:r>
              <w:rPr>
                <w:rFonts w:ascii="仿宋_GB2312" w:hAnsi="仿宋_GB2312" w:eastAsia="仿宋_GB2312" w:cs="仿宋_GB2312"/>
                <w:i w:val="0"/>
                <w:iCs w:val="0"/>
                <w:color w:val="000000"/>
                <w:kern w:val="0"/>
                <w:sz w:val="28"/>
                <w:szCs w:val="28"/>
                <w:u w:val="none"/>
                <w:lang w:val="en-US" w:eastAsia="zh-CN" w:bidi="ar"/>
              </w:rPr>
              <w:br w:type="textWrapping"/>
            </w:r>
            <w:r>
              <w:rPr>
                <w:rFonts w:ascii="Arial" w:hAnsi="Arial" w:eastAsia="仿宋_GB2312" w:cs="Arial"/>
                <w:i w:val="0"/>
                <w:iCs w:val="0"/>
                <w:color w:val="000000"/>
                <w:kern w:val="0"/>
                <w:sz w:val="19"/>
                <w:szCs w:val="19"/>
                <w:u w:val="none"/>
                <w:lang w:val="en-US" w:eastAsia="zh-CN" w:bidi="ar"/>
              </w:rPr>
              <w:br w:type="textWrapping"/>
            </w:r>
            <w:r>
              <w:rPr>
                <w:rFonts w:ascii="仿宋_GB2312" w:hAnsi="仿宋_GB2312" w:eastAsia="仿宋_GB2312" w:cs="仿宋_GB2312"/>
                <w:i w:val="0"/>
                <w:iCs w:val="0"/>
                <w:color w:val="000000"/>
                <w:kern w:val="0"/>
                <w:sz w:val="28"/>
                <w:szCs w:val="28"/>
                <w:u w:val="none"/>
                <w:lang w:val="en-US" w:eastAsia="zh-CN" w:bidi="ar"/>
              </w:rPr>
              <w:t>光法）</w:t>
            </w:r>
          </w:p>
        </w:tc>
        <w:tc>
          <w:tcPr>
            <w:tcW w:w="1740" w:type="dxa"/>
            <w:shd w:val="clear" w:color="auto" w:fill="auto"/>
            <w:noWrap/>
            <w:vAlign w:val="bottom"/>
          </w:tcPr>
          <w:p w14:paraId="5B854842">
            <w:pPr>
              <w:keepNext w:val="0"/>
              <w:keepLines w:val="0"/>
              <w:widowControl/>
              <w:suppressLineNumbers w:val="0"/>
              <w:jc w:val="center"/>
              <w:textAlignment w:val="bottom"/>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bottom"/>
          </w:tcPr>
          <w:p w14:paraId="491A22BB">
            <w:pPr>
              <w:keepNext w:val="0"/>
              <w:keepLines w:val="0"/>
              <w:widowControl/>
              <w:suppressLineNumbers w:val="0"/>
              <w:jc w:val="center"/>
              <w:textAlignment w:val="bottom"/>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40.00 </w:t>
            </w:r>
          </w:p>
        </w:tc>
      </w:tr>
      <w:tr w14:paraId="2CEA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5B9159FE">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78 </w:t>
            </w:r>
          </w:p>
        </w:tc>
        <w:tc>
          <w:tcPr>
            <w:tcW w:w="1860" w:type="dxa"/>
            <w:shd w:val="clear" w:color="auto" w:fill="auto"/>
            <w:noWrap/>
            <w:vAlign w:val="center"/>
          </w:tcPr>
          <w:p w14:paraId="5C7ADED4">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250401029 </w:t>
            </w:r>
          </w:p>
        </w:tc>
        <w:tc>
          <w:tcPr>
            <w:tcW w:w="5160" w:type="dxa"/>
            <w:shd w:val="clear" w:color="auto" w:fill="auto"/>
            <w:noWrap/>
            <w:vAlign w:val="center"/>
          </w:tcPr>
          <w:p w14:paraId="646480D3">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淋巴细胞免疫分析</w:t>
            </w:r>
          </w:p>
        </w:tc>
        <w:tc>
          <w:tcPr>
            <w:tcW w:w="1740" w:type="dxa"/>
            <w:shd w:val="clear" w:color="auto" w:fill="auto"/>
            <w:noWrap/>
            <w:vAlign w:val="center"/>
          </w:tcPr>
          <w:p w14:paraId="66413CF9">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E171C91">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50.00 </w:t>
            </w:r>
          </w:p>
        </w:tc>
      </w:tr>
      <w:tr w14:paraId="71D0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7454D75F">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79 </w:t>
            </w:r>
          </w:p>
        </w:tc>
        <w:tc>
          <w:tcPr>
            <w:tcW w:w="1860" w:type="dxa"/>
            <w:shd w:val="clear" w:color="auto" w:fill="auto"/>
            <w:noWrap/>
            <w:vAlign w:val="center"/>
          </w:tcPr>
          <w:p w14:paraId="172D7F68">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250304013 </w:t>
            </w:r>
          </w:p>
        </w:tc>
        <w:tc>
          <w:tcPr>
            <w:tcW w:w="5160" w:type="dxa"/>
            <w:shd w:val="clear" w:color="auto" w:fill="auto"/>
            <w:noWrap/>
            <w:vAlign w:val="center"/>
          </w:tcPr>
          <w:p w14:paraId="08317D62">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微量元素测定</w:t>
            </w:r>
          </w:p>
        </w:tc>
        <w:tc>
          <w:tcPr>
            <w:tcW w:w="1740" w:type="dxa"/>
            <w:shd w:val="clear" w:color="auto" w:fill="auto"/>
            <w:noWrap/>
            <w:vAlign w:val="center"/>
          </w:tcPr>
          <w:p w14:paraId="2D6B038B">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每元素</w:t>
            </w:r>
          </w:p>
        </w:tc>
        <w:tc>
          <w:tcPr>
            <w:tcW w:w="1580" w:type="dxa"/>
            <w:shd w:val="clear" w:color="auto" w:fill="auto"/>
            <w:noWrap/>
            <w:vAlign w:val="center"/>
          </w:tcPr>
          <w:p w14:paraId="4906C30F">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8.00 </w:t>
            </w:r>
          </w:p>
        </w:tc>
      </w:tr>
      <w:tr w14:paraId="3611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224DDFFC">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80 </w:t>
            </w:r>
          </w:p>
        </w:tc>
        <w:tc>
          <w:tcPr>
            <w:tcW w:w="1860" w:type="dxa"/>
            <w:shd w:val="clear" w:color="auto" w:fill="auto"/>
            <w:noWrap/>
            <w:vAlign w:val="center"/>
          </w:tcPr>
          <w:p w14:paraId="210A7A7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250404029 </w:t>
            </w:r>
          </w:p>
        </w:tc>
        <w:tc>
          <w:tcPr>
            <w:tcW w:w="5160" w:type="dxa"/>
            <w:shd w:val="clear" w:color="auto" w:fill="auto"/>
            <w:noWrap/>
            <w:vAlign w:val="center"/>
          </w:tcPr>
          <w:p w14:paraId="395D2E29">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胃蛋白酶原测定</w:t>
            </w:r>
          </w:p>
        </w:tc>
        <w:tc>
          <w:tcPr>
            <w:tcW w:w="1740" w:type="dxa"/>
            <w:shd w:val="clear" w:color="auto" w:fill="auto"/>
            <w:noWrap/>
            <w:vAlign w:val="center"/>
          </w:tcPr>
          <w:p w14:paraId="7233BC62">
            <w:pPr>
              <w:keepNext w:val="0"/>
              <w:keepLines w:val="0"/>
              <w:widowControl/>
              <w:suppressLineNumbers w:val="0"/>
              <w:jc w:val="center"/>
              <w:textAlignment w:val="center"/>
              <w:rPr>
                <w:rFonts w:hint="eastAsia" w:ascii="仿宋_GB2312" w:hAnsi="仿宋_GB2312" w:eastAsia="仿宋_GB2312" w:cs="仿宋_GB2312"/>
                <w:i w:val="0"/>
                <w:iCs w:val="0"/>
                <w:color w:val="0000FF"/>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17E0ABE5">
            <w:pPr>
              <w:keepNext w:val="0"/>
              <w:keepLines w:val="0"/>
              <w:widowControl/>
              <w:suppressLineNumbers w:val="0"/>
              <w:jc w:val="center"/>
              <w:textAlignment w:val="center"/>
              <w:rPr>
                <w:rFonts w:hint="eastAsia" w:ascii="仿宋_GB2312" w:hAnsi="仿宋_GB2312" w:eastAsia="仿宋_GB2312" w:cs="仿宋_GB2312"/>
                <w:i w:val="0"/>
                <w:iCs w:val="0"/>
                <w:color w:val="0000FF"/>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70.00 </w:t>
            </w:r>
          </w:p>
        </w:tc>
      </w:tr>
      <w:tr w14:paraId="7688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3A800E9E">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81 </w:t>
            </w:r>
          </w:p>
        </w:tc>
        <w:tc>
          <w:tcPr>
            <w:tcW w:w="1860" w:type="dxa"/>
            <w:shd w:val="clear" w:color="auto" w:fill="auto"/>
            <w:noWrap/>
            <w:vAlign w:val="center"/>
          </w:tcPr>
          <w:p w14:paraId="7797B50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250404028 </w:t>
            </w:r>
          </w:p>
        </w:tc>
        <w:tc>
          <w:tcPr>
            <w:tcW w:w="5160" w:type="dxa"/>
            <w:shd w:val="clear" w:color="auto" w:fill="auto"/>
            <w:noWrap/>
            <w:vAlign w:val="center"/>
          </w:tcPr>
          <w:p w14:paraId="04824B08">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胃泌素-17 检测</w:t>
            </w:r>
          </w:p>
        </w:tc>
        <w:tc>
          <w:tcPr>
            <w:tcW w:w="1740" w:type="dxa"/>
            <w:shd w:val="clear" w:color="auto" w:fill="auto"/>
            <w:noWrap/>
            <w:vAlign w:val="center"/>
          </w:tcPr>
          <w:p w14:paraId="4D7A6D0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次</w:t>
            </w:r>
          </w:p>
        </w:tc>
        <w:tc>
          <w:tcPr>
            <w:tcW w:w="1580" w:type="dxa"/>
            <w:shd w:val="clear" w:color="auto" w:fill="auto"/>
            <w:noWrap/>
            <w:vAlign w:val="center"/>
          </w:tcPr>
          <w:p w14:paraId="51F6F6D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100.00 </w:t>
            </w:r>
          </w:p>
        </w:tc>
      </w:tr>
      <w:tr w14:paraId="7D2B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648F234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82 </w:t>
            </w:r>
          </w:p>
        </w:tc>
        <w:tc>
          <w:tcPr>
            <w:tcW w:w="1860" w:type="dxa"/>
            <w:shd w:val="clear" w:color="auto" w:fill="auto"/>
            <w:noWrap/>
            <w:vAlign w:val="center"/>
          </w:tcPr>
          <w:p w14:paraId="5A722990">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250301018 </w:t>
            </w:r>
          </w:p>
        </w:tc>
        <w:tc>
          <w:tcPr>
            <w:tcW w:w="5160" w:type="dxa"/>
            <w:shd w:val="clear" w:color="auto" w:fill="auto"/>
            <w:noWrap/>
            <w:vAlign w:val="center"/>
          </w:tcPr>
          <w:p w14:paraId="3AE579B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视黄醇结合蛋白测定</w:t>
            </w:r>
          </w:p>
        </w:tc>
        <w:tc>
          <w:tcPr>
            <w:tcW w:w="1740" w:type="dxa"/>
            <w:shd w:val="clear" w:color="auto" w:fill="auto"/>
            <w:noWrap/>
            <w:vAlign w:val="center"/>
          </w:tcPr>
          <w:p w14:paraId="6B75317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60B6F61F">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20.00 </w:t>
            </w:r>
          </w:p>
        </w:tc>
      </w:tr>
      <w:tr w14:paraId="17B4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00" w:type="dxa"/>
            <w:shd w:val="clear" w:color="auto" w:fill="auto"/>
            <w:noWrap/>
            <w:vAlign w:val="center"/>
          </w:tcPr>
          <w:p w14:paraId="019AFE7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83 </w:t>
            </w:r>
          </w:p>
        </w:tc>
        <w:tc>
          <w:tcPr>
            <w:tcW w:w="1860" w:type="dxa"/>
            <w:shd w:val="clear" w:color="auto" w:fill="auto"/>
            <w:noWrap/>
            <w:vAlign w:val="center"/>
          </w:tcPr>
          <w:p w14:paraId="4E09683B">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250403078 </w:t>
            </w:r>
          </w:p>
        </w:tc>
        <w:tc>
          <w:tcPr>
            <w:tcW w:w="5160" w:type="dxa"/>
            <w:shd w:val="clear" w:color="auto" w:fill="auto"/>
            <w:noWrap/>
            <w:vAlign w:val="center"/>
          </w:tcPr>
          <w:p w14:paraId="6E767BE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幽门螺杆菌快速检测</w:t>
            </w:r>
          </w:p>
        </w:tc>
        <w:tc>
          <w:tcPr>
            <w:tcW w:w="1740" w:type="dxa"/>
            <w:shd w:val="clear" w:color="auto" w:fill="auto"/>
            <w:noWrap/>
            <w:vAlign w:val="center"/>
          </w:tcPr>
          <w:p w14:paraId="04D5775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ascii="仿宋_GB2312" w:hAnsi="仿宋_GB2312" w:eastAsia="仿宋_GB2312" w:cs="仿宋_GB2312"/>
                <w:i w:val="0"/>
                <w:iCs w:val="0"/>
                <w:color w:val="000000"/>
                <w:kern w:val="0"/>
                <w:sz w:val="28"/>
                <w:szCs w:val="28"/>
                <w:u w:val="none"/>
                <w:lang w:val="en-US" w:eastAsia="zh-CN" w:bidi="ar"/>
              </w:rPr>
              <w:t>项</w:t>
            </w:r>
          </w:p>
        </w:tc>
        <w:tc>
          <w:tcPr>
            <w:tcW w:w="1580" w:type="dxa"/>
            <w:shd w:val="clear" w:color="auto" w:fill="auto"/>
            <w:noWrap/>
            <w:vAlign w:val="center"/>
          </w:tcPr>
          <w:p w14:paraId="155EF3F9">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ascii="仿宋_GB2312" w:hAnsi="仿宋_GB2312" w:eastAsia="仿宋_GB2312" w:cs="仿宋_GB2312"/>
                <w:i w:val="0"/>
                <w:iCs w:val="0"/>
                <w:color w:val="000000"/>
                <w:kern w:val="0"/>
                <w:sz w:val="28"/>
                <w:szCs w:val="28"/>
                <w:u w:val="none"/>
                <w:lang w:val="en-US" w:eastAsia="zh-CN" w:bidi="ar"/>
              </w:rPr>
              <w:t xml:space="preserve">36.00 </w:t>
            </w:r>
          </w:p>
        </w:tc>
      </w:tr>
    </w:tbl>
    <w:p w14:paraId="0B23E2FC">
      <w:pPr>
        <w:numPr>
          <w:ilvl w:val="0"/>
          <w:numId w:val="1"/>
        </w:numPr>
        <w:ind w:leftChars="200"/>
        <w:jc w:val="left"/>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病理项目外送公示</w:t>
      </w:r>
    </w:p>
    <w:tbl>
      <w:tblPr>
        <w:tblStyle w:val="3"/>
        <w:tblW w:w="9960" w:type="dxa"/>
        <w:tblInd w:w="-5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20"/>
        <w:gridCol w:w="3945"/>
        <w:gridCol w:w="1575"/>
        <w:gridCol w:w="1575"/>
      </w:tblGrid>
      <w:tr w14:paraId="5DEF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bottom"/>
          </w:tcPr>
          <w:p w14:paraId="606067AA">
            <w:pPr>
              <w:keepNext w:val="0"/>
              <w:keepLines w:val="0"/>
              <w:widowControl/>
              <w:suppressLineNumbers w:val="0"/>
              <w:jc w:val="center"/>
              <w:textAlignment w:val="bottom"/>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bCs/>
                <w:i w:val="0"/>
                <w:iCs w:val="0"/>
                <w:color w:val="000000"/>
                <w:kern w:val="0"/>
                <w:sz w:val="28"/>
                <w:szCs w:val="28"/>
                <w:u w:val="none"/>
                <w:lang w:val="en-US" w:eastAsia="zh-CN" w:bidi="ar"/>
              </w:rPr>
              <w:t>序号</w:t>
            </w:r>
          </w:p>
        </w:tc>
        <w:tc>
          <w:tcPr>
            <w:tcW w:w="1920" w:type="dxa"/>
            <w:vAlign w:val="bottom"/>
          </w:tcPr>
          <w:p w14:paraId="1FBE3202">
            <w:pPr>
              <w:keepNext w:val="0"/>
              <w:keepLines w:val="0"/>
              <w:widowControl/>
              <w:suppressLineNumbers w:val="0"/>
              <w:jc w:val="center"/>
              <w:textAlignment w:val="bottom"/>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bCs/>
                <w:i w:val="0"/>
                <w:iCs w:val="0"/>
                <w:color w:val="000000"/>
                <w:kern w:val="0"/>
                <w:sz w:val="28"/>
                <w:szCs w:val="28"/>
                <w:u w:val="none"/>
                <w:lang w:val="en-US" w:eastAsia="zh-CN" w:bidi="ar"/>
              </w:rPr>
              <w:t>项目编码</w:t>
            </w:r>
          </w:p>
        </w:tc>
        <w:tc>
          <w:tcPr>
            <w:tcW w:w="3945" w:type="dxa"/>
            <w:vAlign w:val="bottom"/>
          </w:tcPr>
          <w:p w14:paraId="52605999">
            <w:pPr>
              <w:keepNext w:val="0"/>
              <w:keepLines w:val="0"/>
              <w:widowControl/>
              <w:suppressLineNumbers w:val="0"/>
              <w:jc w:val="center"/>
              <w:textAlignment w:val="bottom"/>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bCs/>
                <w:i w:val="0"/>
                <w:iCs w:val="0"/>
                <w:color w:val="000000"/>
                <w:kern w:val="0"/>
                <w:sz w:val="28"/>
                <w:szCs w:val="28"/>
                <w:u w:val="none"/>
                <w:lang w:val="en-US" w:eastAsia="zh-CN" w:bidi="ar"/>
              </w:rPr>
              <w:t>项目明细名称</w:t>
            </w:r>
          </w:p>
        </w:tc>
        <w:tc>
          <w:tcPr>
            <w:tcW w:w="1575" w:type="dxa"/>
            <w:vAlign w:val="bottom"/>
          </w:tcPr>
          <w:p w14:paraId="482A8AC8">
            <w:pPr>
              <w:keepNext w:val="0"/>
              <w:keepLines w:val="0"/>
              <w:widowControl/>
              <w:suppressLineNumbers w:val="0"/>
              <w:jc w:val="center"/>
              <w:textAlignment w:val="bottom"/>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计价单位</w:t>
            </w:r>
          </w:p>
        </w:tc>
        <w:tc>
          <w:tcPr>
            <w:tcW w:w="1575" w:type="dxa"/>
            <w:vAlign w:val="center"/>
          </w:tcPr>
          <w:p w14:paraId="52CA5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bCs/>
                <w:i w:val="0"/>
                <w:iCs w:val="0"/>
                <w:color w:val="000000"/>
                <w:sz w:val="28"/>
                <w:szCs w:val="28"/>
                <w:u w:val="none"/>
                <w:lang w:val="en-US" w:eastAsia="zh-CN"/>
              </w:rPr>
              <w:t>金额（元）</w:t>
            </w:r>
          </w:p>
        </w:tc>
      </w:tr>
      <w:tr w14:paraId="70E5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34C8D5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920" w:type="dxa"/>
            <w:vAlign w:val="center"/>
          </w:tcPr>
          <w:p w14:paraId="37000B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270800006</w:t>
            </w:r>
          </w:p>
        </w:tc>
        <w:tc>
          <w:tcPr>
            <w:tcW w:w="3945" w:type="dxa"/>
            <w:vAlign w:val="center"/>
          </w:tcPr>
          <w:p w14:paraId="3BB57B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sz w:val="28"/>
                <w:szCs w:val="28"/>
                <w:vertAlign w:val="baseline"/>
                <w:lang w:val="en-US" w:eastAsia="zh-CN"/>
              </w:rPr>
              <w:t>显微摄影术</w:t>
            </w:r>
          </w:p>
        </w:tc>
        <w:tc>
          <w:tcPr>
            <w:tcW w:w="1575" w:type="dxa"/>
            <w:vAlign w:val="center"/>
          </w:tcPr>
          <w:p w14:paraId="2817D8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每个视野</w:t>
            </w:r>
          </w:p>
        </w:tc>
        <w:tc>
          <w:tcPr>
            <w:tcW w:w="1575" w:type="dxa"/>
            <w:vAlign w:val="center"/>
          </w:tcPr>
          <w:p w14:paraId="79E83B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10</w:t>
            </w:r>
          </w:p>
        </w:tc>
      </w:tr>
      <w:tr w14:paraId="363D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518FD4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920" w:type="dxa"/>
            <w:vAlign w:val="center"/>
          </w:tcPr>
          <w:p w14:paraId="612F6C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27A</w:t>
            </w:r>
          </w:p>
        </w:tc>
        <w:tc>
          <w:tcPr>
            <w:tcW w:w="3945" w:type="dxa"/>
            <w:vAlign w:val="center"/>
          </w:tcPr>
          <w:p w14:paraId="37BCE9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sz w:val="28"/>
                <w:szCs w:val="28"/>
                <w:vertAlign w:val="baseline"/>
                <w:lang w:val="en-US" w:eastAsia="zh-CN"/>
              </w:rPr>
              <w:t>病理学计算机彩色图文报告</w:t>
            </w:r>
          </w:p>
        </w:tc>
        <w:tc>
          <w:tcPr>
            <w:tcW w:w="1575" w:type="dxa"/>
            <w:vAlign w:val="center"/>
          </w:tcPr>
          <w:p w14:paraId="5A3696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次</w:t>
            </w:r>
          </w:p>
        </w:tc>
        <w:tc>
          <w:tcPr>
            <w:tcW w:w="1575" w:type="dxa"/>
            <w:vAlign w:val="center"/>
          </w:tcPr>
          <w:p w14:paraId="60619E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color w:val="FF000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12</w:t>
            </w:r>
          </w:p>
        </w:tc>
      </w:tr>
      <w:tr w14:paraId="7DE4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7305D1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920" w:type="dxa"/>
            <w:vAlign w:val="center"/>
          </w:tcPr>
          <w:p w14:paraId="65C25F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270500002</w:t>
            </w:r>
          </w:p>
        </w:tc>
        <w:tc>
          <w:tcPr>
            <w:tcW w:w="3945" w:type="dxa"/>
            <w:vAlign w:val="center"/>
          </w:tcPr>
          <w:p w14:paraId="4C3E11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sz w:val="28"/>
                <w:szCs w:val="28"/>
                <w:vertAlign w:val="baseline"/>
                <w:lang w:val="en-US" w:eastAsia="zh-CN"/>
              </w:rPr>
              <w:t>免疫组织化学染色诊断</w:t>
            </w:r>
          </w:p>
        </w:tc>
        <w:tc>
          <w:tcPr>
            <w:tcW w:w="1575" w:type="dxa"/>
            <w:vAlign w:val="center"/>
          </w:tcPr>
          <w:p w14:paraId="169BA3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每种染色</w:t>
            </w:r>
          </w:p>
        </w:tc>
        <w:tc>
          <w:tcPr>
            <w:tcW w:w="1575" w:type="dxa"/>
            <w:vAlign w:val="center"/>
          </w:tcPr>
          <w:p w14:paraId="33F13D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67</w:t>
            </w:r>
          </w:p>
        </w:tc>
      </w:tr>
      <w:tr w14:paraId="55BD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1EE23D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920" w:type="dxa"/>
            <w:vAlign w:val="center"/>
          </w:tcPr>
          <w:p w14:paraId="0ED0A8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270500001</w:t>
            </w:r>
          </w:p>
        </w:tc>
        <w:tc>
          <w:tcPr>
            <w:tcW w:w="3945" w:type="dxa"/>
            <w:vAlign w:val="center"/>
          </w:tcPr>
          <w:p w14:paraId="327210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sz w:val="28"/>
                <w:szCs w:val="28"/>
                <w:vertAlign w:val="baseline"/>
                <w:lang w:val="en-US" w:eastAsia="zh-CN"/>
              </w:rPr>
              <w:t>特殊染色及酶组织化学染色诊断</w:t>
            </w:r>
          </w:p>
        </w:tc>
        <w:tc>
          <w:tcPr>
            <w:tcW w:w="1575" w:type="dxa"/>
            <w:vAlign w:val="center"/>
          </w:tcPr>
          <w:p w14:paraId="129BED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每种染色</w:t>
            </w:r>
          </w:p>
        </w:tc>
        <w:tc>
          <w:tcPr>
            <w:tcW w:w="1575" w:type="dxa"/>
            <w:vAlign w:val="center"/>
          </w:tcPr>
          <w:p w14:paraId="71EF3A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67</w:t>
            </w:r>
          </w:p>
        </w:tc>
      </w:tr>
      <w:tr w14:paraId="037D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61E2B3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920" w:type="dxa"/>
            <w:vAlign w:val="center"/>
          </w:tcPr>
          <w:p w14:paraId="4096F2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270500003</w:t>
            </w:r>
          </w:p>
        </w:tc>
        <w:tc>
          <w:tcPr>
            <w:tcW w:w="3945" w:type="dxa"/>
            <w:vAlign w:val="center"/>
          </w:tcPr>
          <w:p w14:paraId="1AAA51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sz w:val="28"/>
                <w:szCs w:val="28"/>
                <w:vertAlign w:val="baseline"/>
                <w:lang w:val="en-US" w:eastAsia="zh-CN"/>
              </w:rPr>
              <w:t>免疫荧光染色诊断</w:t>
            </w:r>
          </w:p>
        </w:tc>
        <w:tc>
          <w:tcPr>
            <w:tcW w:w="1575" w:type="dxa"/>
            <w:vAlign w:val="center"/>
          </w:tcPr>
          <w:p w14:paraId="63A3E6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sz w:val="28"/>
                <w:szCs w:val="28"/>
                <w:vertAlign w:val="baseline"/>
                <w:lang w:val="en-US" w:eastAsia="zh-CN"/>
              </w:rPr>
              <w:t>每种染色</w:t>
            </w:r>
          </w:p>
        </w:tc>
        <w:tc>
          <w:tcPr>
            <w:tcW w:w="1575" w:type="dxa"/>
            <w:vAlign w:val="center"/>
          </w:tcPr>
          <w:p w14:paraId="07B12F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sz w:val="28"/>
                <w:szCs w:val="28"/>
                <w:vertAlign w:val="baseline"/>
                <w:lang w:val="en-US" w:eastAsia="zh-CN"/>
              </w:rPr>
              <w:t>50</w:t>
            </w:r>
          </w:p>
        </w:tc>
      </w:tr>
      <w:tr w14:paraId="4AC5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3934C1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6</w:t>
            </w:r>
          </w:p>
        </w:tc>
        <w:tc>
          <w:tcPr>
            <w:tcW w:w="1920" w:type="dxa"/>
            <w:vAlign w:val="center"/>
          </w:tcPr>
          <w:p w14:paraId="451E4A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270300001</w:t>
            </w:r>
          </w:p>
        </w:tc>
        <w:tc>
          <w:tcPr>
            <w:tcW w:w="3945" w:type="dxa"/>
            <w:vAlign w:val="center"/>
          </w:tcPr>
          <w:p w14:paraId="1E927F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穿刺组织活检检查与诊断</w:t>
            </w:r>
          </w:p>
        </w:tc>
        <w:tc>
          <w:tcPr>
            <w:tcW w:w="1575" w:type="dxa"/>
            <w:vAlign w:val="center"/>
          </w:tcPr>
          <w:p w14:paraId="5B39DA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例</w:t>
            </w:r>
          </w:p>
        </w:tc>
        <w:tc>
          <w:tcPr>
            <w:tcW w:w="1575" w:type="dxa"/>
            <w:vAlign w:val="center"/>
          </w:tcPr>
          <w:p w14:paraId="345656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90</w:t>
            </w:r>
          </w:p>
        </w:tc>
      </w:tr>
      <w:tr w14:paraId="7FA2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78F88A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7</w:t>
            </w:r>
          </w:p>
        </w:tc>
        <w:tc>
          <w:tcPr>
            <w:tcW w:w="1920" w:type="dxa"/>
            <w:vAlign w:val="center"/>
          </w:tcPr>
          <w:p w14:paraId="2017A6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vertAlign w:val="baseline"/>
                <w:lang w:val="en-US" w:eastAsia="zh-CN"/>
              </w:rPr>
              <w:t>270600001</w:t>
            </w:r>
          </w:p>
        </w:tc>
        <w:tc>
          <w:tcPr>
            <w:tcW w:w="3945" w:type="dxa"/>
            <w:vAlign w:val="center"/>
          </w:tcPr>
          <w:p w14:paraId="405681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84"/>
                <w:szCs w:val="84"/>
                <w:vertAlign w:val="baseline"/>
                <w:lang w:val="en-US" w:eastAsia="zh-CN"/>
              </w:rPr>
            </w:pPr>
            <w:r>
              <w:rPr>
                <w:rFonts w:hint="eastAsia" w:ascii="仿宋_GB2312" w:hAnsi="仿宋_GB2312" w:eastAsia="仿宋_GB2312" w:cs="仿宋_GB2312"/>
                <w:sz w:val="28"/>
                <w:szCs w:val="28"/>
                <w:lang w:val="en-US" w:eastAsia="zh-CN"/>
              </w:rPr>
              <w:t>普通透射电镜检查与诊断</w:t>
            </w:r>
          </w:p>
        </w:tc>
        <w:tc>
          <w:tcPr>
            <w:tcW w:w="1575" w:type="dxa"/>
            <w:vAlign w:val="center"/>
          </w:tcPr>
          <w:p w14:paraId="58F34E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每个标本</w:t>
            </w:r>
          </w:p>
        </w:tc>
        <w:tc>
          <w:tcPr>
            <w:tcW w:w="1575" w:type="dxa"/>
            <w:vAlign w:val="center"/>
          </w:tcPr>
          <w:p w14:paraId="2A391A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200</w:t>
            </w:r>
          </w:p>
        </w:tc>
      </w:tr>
      <w:tr w14:paraId="7C77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77ECB0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8</w:t>
            </w:r>
          </w:p>
        </w:tc>
        <w:tc>
          <w:tcPr>
            <w:tcW w:w="1920" w:type="dxa"/>
            <w:vAlign w:val="center"/>
          </w:tcPr>
          <w:p w14:paraId="40733C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250401043</w:t>
            </w:r>
          </w:p>
        </w:tc>
        <w:tc>
          <w:tcPr>
            <w:tcW w:w="3945" w:type="dxa"/>
            <w:vAlign w:val="center"/>
          </w:tcPr>
          <w:p w14:paraId="35B53C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人表皮细胞生长因子受体-2 (HER2/neu)测定</w:t>
            </w:r>
          </w:p>
        </w:tc>
        <w:tc>
          <w:tcPr>
            <w:tcW w:w="1575" w:type="dxa"/>
            <w:vAlign w:val="center"/>
          </w:tcPr>
          <w:p w14:paraId="08EA01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次</w:t>
            </w:r>
          </w:p>
        </w:tc>
        <w:tc>
          <w:tcPr>
            <w:tcW w:w="1575" w:type="dxa"/>
            <w:vAlign w:val="center"/>
          </w:tcPr>
          <w:p w14:paraId="5CC4CA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1800</w:t>
            </w:r>
          </w:p>
        </w:tc>
      </w:tr>
      <w:tr w14:paraId="338D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6D4C77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9</w:t>
            </w:r>
          </w:p>
        </w:tc>
        <w:tc>
          <w:tcPr>
            <w:tcW w:w="1920" w:type="dxa"/>
            <w:vAlign w:val="center"/>
          </w:tcPr>
          <w:p w14:paraId="04D25D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270700007</w:t>
            </w:r>
          </w:p>
        </w:tc>
        <w:tc>
          <w:tcPr>
            <w:tcW w:w="3945" w:type="dxa"/>
            <w:vAlign w:val="center"/>
          </w:tcPr>
          <w:p w14:paraId="2DC79D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高通量测序技术检查与诊断</w:t>
            </w:r>
          </w:p>
        </w:tc>
        <w:tc>
          <w:tcPr>
            <w:tcW w:w="1575" w:type="dxa"/>
            <w:vAlign w:val="center"/>
          </w:tcPr>
          <w:p w14:paraId="0B35E0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1个基因</w:t>
            </w:r>
          </w:p>
        </w:tc>
        <w:tc>
          <w:tcPr>
            <w:tcW w:w="1575" w:type="dxa"/>
            <w:vAlign w:val="center"/>
          </w:tcPr>
          <w:p w14:paraId="65F3F0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500</w:t>
            </w:r>
          </w:p>
        </w:tc>
      </w:tr>
      <w:tr w14:paraId="6030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3D6484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10</w:t>
            </w:r>
          </w:p>
        </w:tc>
        <w:tc>
          <w:tcPr>
            <w:tcW w:w="1920" w:type="dxa"/>
            <w:vAlign w:val="center"/>
          </w:tcPr>
          <w:p w14:paraId="1C50AA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270500004b</w:t>
            </w:r>
          </w:p>
        </w:tc>
        <w:tc>
          <w:tcPr>
            <w:tcW w:w="3945" w:type="dxa"/>
            <w:vAlign w:val="center"/>
          </w:tcPr>
          <w:p w14:paraId="69F6A3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肿瘤免疫检查点基因蛋白检测与诊断</w:t>
            </w:r>
          </w:p>
        </w:tc>
        <w:tc>
          <w:tcPr>
            <w:tcW w:w="1575" w:type="dxa"/>
            <w:vAlign w:val="center"/>
          </w:tcPr>
          <w:p w14:paraId="6A9A3B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次</w:t>
            </w:r>
          </w:p>
        </w:tc>
        <w:tc>
          <w:tcPr>
            <w:tcW w:w="1575" w:type="dxa"/>
            <w:vAlign w:val="center"/>
          </w:tcPr>
          <w:p w14:paraId="44C798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2500</w:t>
            </w:r>
          </w:p>
        </w:tc>
      </w:tr>
      <w:tr w14:paraId="0262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110CC6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11</w:t>
            </w:r>
          </w:p>
        </w:tc>
        <w:tc>
          <w:tcPr>
            <w:tcW w:w="1920" w:type="dxa"/>
            <w:vAlign w:val="center"/>
          </w:tcPr>
          <w:p w14:paraId="20B25D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270700001</w:t>
            </w:r>
          </w:p>
        </w:tc>
        <w:tc>
          <w:tcPr>
            <w:tcW w:w="3945" w:type="dxa"/>
            <w:vAlign w:val="center"/>
          </w:tcPr>
          <w:p w14:paraId="08ACE7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原位杂交技术</w:t>
            </w:r>
          </w:p>
        </w:tc>
        <w:tc>
          <w:tcPr>
            <w:tcW w:w="1575" w:type="dxa"/>
            <w:vAlign w:val="center"/>
          </w:tcPr>
          <w:p w14:paraId="3D0FCD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w:t>
            </w:r>
          </w:p>
        </w:tc>
        <w:tc>
          <w:tcPr>
            <w:tcW w:w="1575" w:type="dxa"/>
            <w:vAlign w:val="center"/>
          </w:tcPr>
          <w:p w14:paraId="4E2393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135</w:t>
            </w:r>
          </w:p>
        </w:tc>
      </w:tr>
      <w:tr w14:paraId="4C15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center"/>
          </w:tcPr>
          <w:p w14:paraId="0D53EF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12</w:t>
            </w:r>
          </w:p>
        </w:tc>
        <w:tc>
          <w:tcPr>
            <w:tcW w:w="1920" w:type="dxa"/>
            <w:vAlign w:val="center"/>
          </w:tcPr>
          <w:p w14:paraId="548AEE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270300005a                                                                                                                                                                                                                                                                                                                                                                                                                                                                                                                                                                                                                                                                                                                                                                                                                                                                                                                                                                                                                                                                                                                                                                                                                                                                                                                                                                                                                                                                      </w:t>
            </w:r>
          </w:p>
        </w:tc>
        <w:tc>
          <w:tcPr>
            <w:tcW w:w="3945" w:type="dxa"/>
            <w:vAlign w:val="center"/>
          </w:tcPr>
          <w:p w14:paraId="7E1C08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手术标本病理检查与诊断(普通包埋法)</w:t>
            </w:r>
          </w:p>
        </w:tc>
        <w:tc>
          <w:tcPr>
            <w:tcW w:w="1575" w:type="dxa"/>
            <w:vAlign w:val="center"/>
          </w:tcPr>
          <w:p w14:paraId="0891F1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例</w:t>
            </w:r>
          </w:p>
        </w:tc>
        <w:tc>
          <w:tcPr>
            <w:tcW w:w="1575" w:type="dxa"/>
            <w:vAlign w:val="center"/>
          </w:tcPr>
          <w:p w14:paraId="5FF5C8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60</w:t>
            </w:r>
          </w:p>
        </w:tc>
      </w:tr>
    </w:tbl>
    <w:p w14:paraId="474585DF">
      <w:pPr>
        <w:widowControl w:val="0"/>
        <w:numPr>
          <w:ilvl w:val="0"/>
          <w:numId w:val="0"/>
        </w:numPr>
        <w:jc w:val="left"/>
        <w:rPr>
          <w:rFonts w:hint="eastAsia" w:ascii="楷体_GB2312" w:hAnsi="楷体_GB2312" w:eastAsia="楷体_GB2312" w:cs="楷体_GB2312"/>
          <w:sz w:val="32"/>
          <w:szCs w:val="32"/>
          <w:lang w:val="en-US" w:eastAsia="zh-CN"/>
        </w:rPr>
      </w:pPr>
    </w:p>
    <w:p w14:paraId="4D7D8F2A">
      <w:pPr>
        <w:numPr>
          <w:ilvl w:val="0"/>
          <w:numId w:val="0"/>
        </w:numPr>
        <w:jc w:val="left"/>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（三）昆明金域医学检验所有限公司营业资质</w:t>
      </w:r>
    </w:p>
    <w:p w14:paraId="3FCCE8C2">
      <w:pPr>
        <w:jc w:val="left"/>
      </w:pPr>
      <w:r>
        <w:drawing>
          <wp:inline distT="0" distB="0" distL="114300" distR="114300">
            <wp:extent cx="5534660" cy="3792855"/>
            <wp:effectExtent l="9525" t="9525" r="18415" b="266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
                    <a:stretch>
                      <a:fillRect/>
                    </a:stretch>
                  </pic:blipFill>
                  <pic:spPr>
                    <a:xfrm>
                      <a:off x="0" y="0"/>
                      <a:ext cx="5534660" cy="3792855"/>
                    </a:xfrm>
                    <a:prstGeom prst="rect">
                      <a:avLst/>
                    </a:prstGeom>
                    <a:noFill/>
                    <a:ln>
                      <a:solidFill>
                        <a:schemeClr val="tx1"/>
                      </a:solidFill>
                    </a:ln>
                  </pic:spPr>
                </pic:pic>
              </a:graphicData>
            </a:graphic>
          </wp:inline>
        </w:drawing>
      </w:r>
    </w:p>
    <w:p w14:paraId="02B21879">
      <w:pPr>
        <w:jc w:val="left"/>
      </w:pPr>
    </w:p>
    <w:p w14:paraId="06E43AEC">
      <w:pPr>
        <w:jc w:val="left"/>
      </w:pPr>
    </w:p>
    <w:p w14:paraId="75B7CA84">
      <w:pPr>
        <w:jc w:val="left"/>
      </w:pPr>
      <w:r>
        <w:drawing>
          <wp:inline distT="0" distB="0" distL="114300" distR="114300">
            <wp:extent cx="5539105" cy="3951605"/>
            <wp:effectExtent l="0" t="0" r="4445" b="1079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539105" cy="3951605"/>
                    </a:xfrm>
                    <a:prstGeom prst="rect">
                      <a:avLst/>
                    </a:prstGeom>
                    <a:noFill/>
                    <a:ln>
                      <a:noFill/>
                    </a:ln>
                  </pic:spPr>
                </pic:pic>
              </a:graphicData>
            </a:graphic>
          </wp:inline>
        </w:drawing>
      </w:r>
    </w:p>
    <w:p w14:paraId="48F955BB">
      <w:pPr>
        <w:jc w:val="left"/>
      </w:pPr>
    </w:p>
    <w:p w14:paraId="0E45FD24">
      <w:pPr>
        <w:pStyle w:val="5"/>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二、公示时间：</w:t>
      </w:r>
      <w:r>
        <w:rPr>
          <w:rFonts w:hint="default" w:ascii="Times New Roman" w:hAnsi="Times New Roman" w:eastAsia="仿宋" w:cs="Times New Roman"/>
          <w:sz w:val="32"/>
          <w:szCs w:val="32"/>
          <w:lang w:val="en-US" w:eastAsia="zh-CN"/>
        </w:rPr>
        <w:t>2025年</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lang w:val="en-US" w:eastAsia="zh-CN"/>
        </w:rPr>
        <w:t>月</w:t>
      </w:r>
      <w:r>
        <w:rPr>
          <w:rFonts w:hint="eastAsia" w:ascii="Times New Roman" w:hAnsi="Times New Roman" w:eastAsia="仿宋" w:cs="Times New Roman"/>
          <w:sz w:val="32"/>
          <w:szCs w:val="32"/>
          <w:lang w:val="en-US" w:eastAsia="zh-CN"/>
        </w:rPr>
        <w:t>9</w:t>
      </w:r>
      <w:r>
        <w:rPr>
          <w:rFonts w:hint="default" w:ascii="Times New Roman" w:hAnsi="Times New Roman" w:eastAsia="仿宋" w:cs="Times New Roman"/>
          <w:sz w:val="32"/>
          <w:szCs w:val="32"/>
          <w:lang w:val="en-US" w:eastAsia="zh-CN"/>
        </w:rPr>
        <w:t>日至</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lang w:val="en-US" w:eastAsia="zh-CN"/>
        </w:rPr>
        <w:t>月</w:t>
      </w:r>
      <w:r>
        <w:rPr>
          <w:rFonts w:hint="eastAsia" w:ascii="Times New Roman" w:hAnsi="Times New Roman" w:eastAsia="仿宋" w:cs="Times New Roman"/>
          <w:sz w:val="32"/>
          <w:szCs w:val="32"/>
          <w:lang w:val="en-US" w:eastAsia="zh-CN"/>
        </w:rPr>
        <w:t>16</w:t>
      </w:r>
      <w:r>
        <w:rPr>
          <w:rFonts w:hint="default" w:ascii="Times New Roman" w:hAnsi="Times New Roman" w:eastAsia="仿宋" w:cs="Times New Roman"/>
          <w:sz w:val="32"/>
          <w:szCs w:val="32"/>
          <w:lang w:val="en-US" w:eastAsia="zh-CN"/>
        </w:rPr>
        <w:t>日，共七日。</w:t>
      </w:r>
    </w:p>
    <w:p w14:paraId="76D31E9C">
      <w:pPr>
        <w:pStyle w:val="5"/>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三、意见反馈及联系方式：</w:t>
      </w:r>
      <w:r>
        <w:rPr>
          <w:rFonts w:hint="default" w:ascii="Times New Roman" w:hAnsi="Times New Roman" w:eastAsia="仿宋" w:cs="Times New Roman"/>
          <w:sz w:val="32"/>
          <w:szCs w:val="32"/>
          <w:lang w:val="en-US" w:eastAsia="zh-CN"/>
        </w:rPr>
        <w:t>公示期间如有意见或建议，请与医保管理科联系，联系电话：0879-5229891。</w:t>
      </w:r>
    </w:p>
    <w:p w14:paraId="2DA0F871">
      <w:pPr>
        <w:pStyle w:val="5"/>
        <w:keepNext w:val="0"/>
        <w:keepLines w:val="0"/>
        <w:pageBreakBefore w:val="0"/>
        <w:numPr>
          <w:ilvl w:val="0"/>
          <w:numId w:val="0"/>
        </w:numPr>
        <w:kinsoku/>
        <w:wordWrap/>
        <w:overflowPunct/>
        <w:topLinePunct w:val="0"/>
        <w:autoSpaceDE/>
        <w:autoSpaceDN/>
        <w:bidi w:val="0"/>
        <w:adjustRightInd/>
        <w:snapToGrid/>
        <w:spacing w:line="560" w:lineRule="exact"/>
        <w:ind w:leftChars="0"/>
        <w:rPr>
          <w:rFonts w:hint="default" w:ascii="Times New Roman" w:hAnsi="Times New Roman" w:eastAsia="仿宋" w:cs="Times New Roman"/>
          <w:sz w:val="32"/>
          <w:szCs w:val="32"/>
          <w:lang w:val="en-US" w:eastAsia="zh-CN"/>
        </w:rPr>
      </w:pPr>
    </w:p>
    <w:p w14:paraId="7E2CFDB5">
      <w:pPr>
        <w:pStyle w:val="5"/>
        <w:keepNext w:val="0"/>
        <w:keepLines w:val="0"/>
        <w:pageBreakBefore w:val="0"/>
        <w:numPr>
          <w:ilvl w:val="0"/>
          <w:numId w:val="0"/>
        </w:numPr>
        <w:kinsoku/>
        <w:wordWrap/>
        <w:overflowPunct/>
        <w:topLinePunct w:val="0"/>
        <w:autoSpaceDE/>
        <w:autoSpaceDN/>
        <w:bidi w:val="0"/>
        <w:adjustRightInd/>
        <w:snapToGrid/>
        <w:spacing w:line="560" w:lineRule="exact"/>
        <w:ind w:leftChars="0"/>
        <w:rPr>
          <w:rFonts w:hint="default" w:ascii="Times New Roman" w:hAnsi="Times New Roman" w:eastAsia="仿宋" w:cs="Times New Roman"/>
          <w:sz w:val="32"/>
          <w:szCs w:val="32"/>
          <w:lang w:val="en-US" w:eastAsia="zh-CN"/>
        </w:rPr>
      </w:pPr>
    </w:p>
    <w:p w14:paraId="597703D9">
      <w:pPr>
        <w:pStyle w:val="5"/>
        <w:keepNext w:val="0"/>
        <w:keepLines w:val="0"/>
        <w:pageBreakBefore w:val="0"/>
        <w:numPr>
          <w:ilvl w:val="0"/>
          <w:numId w:val="0"/>
        </w:numPr>
        <w:kinsoku/>
        <w:wordWrap/>
        <w:overflowPunct/>
        <w:topLinePunct w:val="0"/>
        <w:autoSpaceDE/>
        <w:autoSpaceDN/>
        <w:bidi w:val="0"/>
        <w:adjustRightInd/>
        <w:snapToGrid/>
        <w:spacing w:line="560" w:lineRule="exact"/>
        <w:ind w:leftChars="0"/>
        <w:rPr>
          <w:rFonts w:hint="default" w:ascii="Times New Roman" w:hAnsi="Times New Roman" w:eastAsia="仿宋" w:cs="Times New Roman"/>
          <w:sz w:val="32"/>
          <w:szCs w:val="32"/>
          <w:lang w:val="en-US" w:eastAsia="zh-CN"/>
        </w:rPr>
      </w:pPr>
    </w:p>
    <w:p w14:paraId="28242324">
      <w:pPr>
        <w:pStyle w:val="5"/>
        <w:keepNext w:val="0"/>
        <w:keepLines w:val="0"/>
        <w:pageBreakBefore w:val="0"/>
        <w:numPr>
          <w:ilvl w:val="0"/>
          <w:numId w:val="0"/>
        </w:numPr>
        <w:kinsoku/>
        <w:wordWrap/>
        <w:overflowPunct/>
        <w:topLinePunct w:val="0"/>
        <w:autoSpaceDE/>
        <w:autoSpaceDN/>
        <w:bidi w:val="0"/>
        <w:adjustRightInd/>
        <w:snapToGrid/>
        <w:spacing w:line="560" w:lineRule="exact"/>
        <w:ind w:leftChars="0" w:firstLine="2880" w:firstLineChars="9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景谷傣族彝族自治县人民医院</w:t>
      </w:r>
    </w:p>
    <w:p w14:paraId="3238D46F">
      <w:pPr>
        <w:pStyle w:val="5"/>
        <w:keepNext w:val="0"/>
        <w:keepLines w:val="0"/>
        <w:pageBreakBefore w:val="0"/>
        <w:numPr>
          <w:ilvl w:val="0"/>
          <w:numId w:val="0"/>
        </w:numPr>
        <w:kinsoku/>
        <w:wordWrap/>
        <w:overflowPunct/>
        <w:topLinePunct w:val="0"/>
        <w:autoSpaceDE/>
        <w:autoSpaceDN/>
        <w:bidi w:val="0"/>
        <w:adjustRightInd/>
        <w:snapToGrid/>
        <w:spacing w:line="560" w:lineRule="exact"/>
        <w:ind w:leftChars="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2025年</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lang w:val="en-US" w:eastAsia="zh-CN"/>
        </w:rPr>
        <w:t>月</w:t>
      </w:r>
      <w:r>
        <w:rPr>
          <w:rFonts w:hint="eastAsia" w:ascii="Times New Roman" w:hAnsi="Times New Roman" w:eastAsia="仿宋" w:cs="Times New Roman"/>
          <w:sz w:val="32"/>
          <w:szCs w:val="32"/>
          <w:lang w:val="en-US" w:eastAsia="zh-CN"/>
        </w:rPr>
        <w:t>9</w:t>
      </w:r>
      <w:r>
        <w:rPr>
          <w:rFonts w:hint="default" w:ascii="Times New Roman" w:hAnsi="Times New Roman" w:eastAsia="仿宋" w:cs="Times New Roman"/>
          <w:sz w:val="32"/>
          <w:szCs w:val="32"/>
          <w:lang w:val="en-US" w:eastAsia="zh-CN"/>
        </w:rPr>
        <w:t>日</w:t>
      </w:r>
    </w:p>
    <w:p w14:paraId="179F661E">
      <w:pPr>
        <w:jc w:val="left"/>
        <w:rPr>
          <w:rFonts w:hint="eastAsia"/>
          <w:lang w:val="en-US" w:eastAsia="zh-CN"/>
        </w:rPr>
      </w:pPr>
    </w:p>
    <w:sectPr>
      <w:pgSz w:w="11906" w:h="16838"/>
      <w:pgMar w:top="1474" w:right="1587" w:bottom="147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EAE8E7"/>
    <w:multiLevelType w:val="singleLevel"/>
    <w:tmpl w:val="88EAE8E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262AC4"/>
    <w:rsid w:val="0C6E79A1"/>
    <w:rsid w:val="0DA9644D"/>
    <w:rsid w:val="17365E81"/>
    <w:rsid w:val="18262AC4"/>
    <w:rsid w:val="1F5A5F1E"/>
    <w:rsid w:val="20340138"/>
    <w:rsid w:val="26D7660D"/>
    <w:rsid w:val="2E0B376C"/>
    <w:rsid w:val="2E1F202C"/>
    <w:rsid w:val="36806379"/>
    <w:rsid w:val="381C47C8"/>
    <w:rsid w:val="3D344362"/>
    <w:rsid w:val="3D9202FE"/>
    <w:rsid w:val="422F116D"/>
    <w:rsid w:val="46841EB6"/>
    <w:rsid w:val="4D9D385D"/>
    <w:rsid w:val="50E7376D"/>
    <w:rsid w:val="5176064D"/>
    <w:rsid w:val="53536E98"/>
    <w:rsid w:val="60743254"/>
    <w:rsid w:val="66763171"/>
    <w:rsid w:val="66EC51E2"/>
    <w:rsid w:val="6D9D5488"/>
    <w:rsid w:val="6DC51EF0"/>
    <w:rsid w:val="70C444E9"/>
    <w:rsid w:val="7B6458ED"/>
    <w:rsid w:val="7E905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NormalIndent"/>
    <w:basedOn w:val="1"/>
    <w:qFormat/>
    <w:uiPriority w:val="0"/>
    <w:pPr>
      <w:ind w:firstLine="420" w:firstLineChars="200"/>
      <w:jc w:val="both"/>
      <w:textAlignment w:val="baseline"/>
    </w:pPr>
  </w:style>
  <w:style w:type="character" w:customStyle="1" w:styleId="6">
    <w:name w:val="font31"/>
    <w:basedOn w:val="4"/>
    <w:qFormat/>
    <w:uiPriority w:val="0"/>
    <w:rPr>
      <w:rFonts w:ascii="仿宋_GB2312" w:hAnsi="仿宋_GB2312" w:eastAsia="仿宋_GB2312" w:cs="仿宋_GB2312"/>
      <w:b/>
      <w:bCs/>
      <w:color w:val="000000"/>
      <w:sz w:val="28"/>
      <w:szCs w:val="28"/>
      <w:u w:val="none"/>
    </w:rPr>
  </w:style>
  <w:style w:type="character" w:customStyle="1" w:styleId="7">
    <w:name w:val="font41"/>
    <w:basedOn w:val="4"/>
    <w:qFormat/>
    <w:uiPriority w:val="0"/>
    <w:rPr>
      <w:rFonts w:ascii="仿宋_GB2312" w:hAnsi="仿宋_GB2312" w:eastAsia="仿宋_GB2312" w:cs="仿宋_GB2312"/>
      <w:color w:val="000000"/>
      <w:sz w:val="28"/>
      <w:szCs w:val="28"/>
      <w:u w:val="none"/>
    </w:rPr>
  </w:style>
  <w:style w:type="character" w:customStyle="1" w:styleId="8">
    <w:name w:val="font51"/>
    <w:basedOn w:val="4"/>
    <w:qFormat/>
    <w:uiPriority w:val="0"/>
    <w:rPr>
      <w:rFonts w:ascii="Arial" w:hAnsi="Arial" w:cs="Arial"/>
      <w:color w:val="000000"/>
      <w:sz w:val="19"/>
      <w:szCs w:val="19"/>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普洱市景谷县党政机关单位</Company>
  <Pages>8</Pages>
  <Words>509</Words>
  <Characters>821</Characters>
  <Lines>0</Lines>
  <Paragraphs>0</Paragraphs>
  <TotalTime>9</TotalTime>
  <ScaleCrop>false</ScaleCrop>
  <LinksUpToDate>false</LinksUpToDate>
  <CharactersWithSpaces>885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2025-12-02T08:38:00Z</dcterms:created>
  <dc:creator>绝对</dc:creator>
  <cp:lastModifiedBy>佳佳</cp:lastModifiedBy>
  <dcterms:modified xsi:type="dcterms:W3CDTF">2025-12-03T08:09:50Z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3352D8A5556E45469692B6AD70EF4474_13</vt:lpwstr>
  </property>
  <property fmtid="{D5CDD505-2E9C-101B-9397-08002B2CF9AE}" pid="4" name="KSOTemplateDocerSaveRecord">
    <vt:lpwstr>eyJoZGlkIjoiMTAzNjg5NzViZWQ0NzM5NmQ1Y2I1OGJjZmZhZjAwNzMiLCJ1c2VySWQiOiIyNzc0NjU4NTYifQ==</vt:lpwstr>
  </property>
</Properties>
</file>